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92" w:rsidRPr="00701E69" w:rsidRDefault="00C71892" w:rsidP="00C71892">
      <w:pPr>
        <w:spacing w:after="0" w:line="600" w:lineRule="atLeast"/>
        <w:jc w:val="center"/>
        <w:outlineLvl w:val="1"/>
        <w:rPr>
          <w:rFonts w:eastAsia="Times New Roman" w:cstheme="minorHAnsi"/>
          <w:color w:val="4179C5"/>
          <w:spacing w:val="-12"/>
          <w:sz w:val="43"/>
          <w:szCs w:val="43"/>
        </w:rPr>
      </w:pPr>
      <w:r w:rsidRPr="00701E69">
        <w:rPr>
          <w:rFonts w:eastAsia="Times New Roman" w:cstheme="minorHAnsi"/>
          <w:noProof/>
          <w:color w:val="699BE8"/>
          <w:spacing w:val="-12"/>
          <w:sz w:val="43"/>
          <w:szCs w:val="43"/>
          <w:lang w:val="it-IT" w:eastAsia="it-IT"/>
        </w:rPr>
        <w:drawing>
          <wp:anchor distT="0" distB="0" distL="114300" distR="114300" simplePos="0" relativeHeight="251658240" behindDoc="1" locked="0" layoutInCell="1" allowOverlap="1">
            <wp:simplePos x="0" y="0"/>
            <wp:positionH relativeFrom="column">
              <wp:posOffset>958291</wp:posOffset>
            </wp:positionH>
            <wp:positionV relativeFrom="paragraph">
              <wp:posOffset>-58522</wp:posOffset>
            </wp:positionV>
            <wp:extent cx="570865" cy="570865"/>
            <wp:effectExtent l="0" t="0" r="635" b="635"/>
            <wp:wrapNone/>
            <wp:docPr id="2" name="Picture 2" descr="http://www.itcilo.org/en/the-centre/programmes/employers-activities/employers-and-business-members-organization-package/govern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tcilo.org/en/the-centre/programmes/employers-activities/employers-and-business-members-organization-package/governanc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86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E69">
        <w:rPr>
          <w:rFonts w:eastAsia="Times New Roman" w:cstheme="minorHAnsi"/>
          <w:color w:val="4179C5"/>
          <w:spacing w:val="-12"/>
          <w:sz w:val="43"/>
          <w:szCs w:val="43"/>
        </w:rPr>
        <w:t>GOOD GOVERNANCE</w:t>
      </w:r>
    </w:p>
    <w:p w:rsidR="00C71892" w:rsidRPr="00701E69" w:rsidRDefault="00C71892" w:rsidP="00C71892">
      <w:pPr>
        <w:spacing w:after="0" w:line="600" w:lineRule="atLeast"/>
        <w:jc w:val="center"/>
        <w:outlineLvl w:val="1"/>
        <w:rPr>
          <w:rFonts w:eastAsia="Times New Roman" w:cstheme="minorHAnsi"/>
          <w:color w:val="4179C5"/>
          <w:spacing w:val="-12"/>
          <w:sz w:val="43"/>
          <w:szCs w:val="43"/>
        </w:rPr>
      </w:pPr>
    </w:p>
    <w:p w:rsidR="00701E69" w:rsidRPr="00701E69" w:rsidRDefault="00701E69">
      <w:pPr>
        <w:rPr>
          <w:rFonts w:cstheme="minorHAnsi"/>
        </w:rPr>
      </w:pPr>
    </w:p>
    <w:tbl>
      <w:tblPr>
        <w:tblStyle w:val="GridTable4-Accent5"/>
        <w:tblW w:w="0" w:type="auto"/>
        <w:tblLook w:val="04A0" w:firstRow="1" w:lastRow="0" w:firstColumn="1" w:lastColumn="0" w:noHBand="0" w:noVBand="1"/>
      </w:tblPr>
      <w:tblGrid>
        <w:gridCol w:w="9350"/>
      </w:tblGrid>
      <w:tr w:rsidR="00C71892" w:rsidRPr="00701E69" w:rsidTr="00C718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C71892" w:rsidRPr="00701E69" w:rsidRDefault="00C71892" w:rsidP="002621A0">
            <w:pPr>
              <w:spacing w:line="360" w:lineRule="auto"/>
              <w:jc w:val="center"/>
              <w:rPr>
                <w:rFonts w:cstheme="minorHAnsi"/>
                <w:sz w:val="24"/>
                <w:szCs w:val="24"/>
              </w:rPr>
            </w:pPr>
            <w:r w:rsidRPr="00701E69">
              <w:rPr>
                <w:rFonts w:cstheme="minorHAnsi"/>
                <w:sz w:val="24"/>
                <w:szCs w:val="24"/>
              </w:rPr>
              <w:t>THE MEMBER ASSEMBLY CHECKLIST</w:t>
            </w:r>
          </w:p>
        </w:tc>
      </w:tr>
      <w:tr w:rsidR="00C71892" w:rsidRPr="00701E69" w:rsidTr="00C7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C71892" w:rsidRPr="00701E69" w:rsidRDefault="00C71892" w:rsidP="00701E69">
            <w:pPr>
              <w:pStyle w:val="ListParagraph"/>
              <w:numPr>
                <w:ilvl w:val="0"/>
                <w:numId w:val="1"/>
              </w:numPr>
              <w:autoSpaceDE w:val="0"/>
              <w:autoSpaceDN w:val="0"/>
              <w:adjustRightInd w:val="0"/>
              <w:spacing w:after="120"/>
              <w:ind w:left="714" w:hanging="357"/>
              <w:rPr>
                <w:rFonts w:cstheme="minorHAnsi"/>
                <w:sz w:val="20"/>
                <w:szCs w:val="20"/>
              </w:rPr>
            </w:pPr>
            <w:r w:rsidRPr="00701E69">
              <w:rPr>
                <w:rFonts w:cstheme="minorHAnsi"/>
                <w:sz w:val="20"/>
                <w:szCs w:val="20"/>
              </w:rPr>
              <w:t xml:space="preserve">The rules clearly indicate measures designed to provide a fair and balanced representation of all members of the employers’ </w:t>
            </w:r>
            <w:r w:rsidR="00701E69" w:rsidRPr="00701E69">
              <w:rPr>
                <w:rFonts w:cstheme="minorHAnsi"/>
                <w:sz w:val="20"/>
                <w:szCs w:val="20"/>
              </w:rPr>
              <w:t xml:space="preserve">and business </w:t>
            </w:r>
            <w:r w:rsidRPr="00701E69">
              <w:rPr>
                <w:rFonts w:cstheme="minorHAnsi"/>
                <w:sz w:val="20"/>
                <w:szCs w:val="20"/>
              </w:rPr>
              <w:t>organization in the Member Assembly.</w:t>
            </w:r>
          </w:p>
        </w:tc>
      </w:tr>
      <w:tr w:rsidR="00C71892" w:rsidRPr="00701E69" w:rsidTr="00C71892">
        <w:tc>
          <w:tcPr>
            <w:cnfStyle w:val="001000000000" w:firstRow="0" w:lastRow="0" w:firstColumn="1" w:lastColumn="0" w:oddVBand="0" w:evenVBand="0" w:oddHBand="0" w:evenHBand="0" w:firstRowFirstColumn="0" w:firstRowLastColumn="0" w:lastRowFirstColumn="0" w:lastRowLastColumn="0"/>
            <w:tcW w:w="9350" w:type="dxa"/>
          </w:tcPr>
          <w:p w:rsidR="00C71892" w:rsidRPr="00701E69" w:rsidRDefault="00C71892" w:rsidP="00701E69">
            <w:pPr>
              <w:pStyle w:val="ListParagraph"/>
              <w:numPr>
                <w:ilvl w:val="0"/>
                <w:numId w:val="1"/>
              </w:numPr>
              <w:autoSpaceDE w:val="0"/>
              <w:autoSpaceDN w:val="0"/>
              <w:adjustRightInd w:val="0"/>
              <w:spacing w:after="120"/>
              <w:ind w:left="714" w:hanging="357"/>
              <w:rPr>
                <w:rFonts w:cstheme="minorHAnsi"/>
                <w:sz w:val="20"/>
                <w:szCs w:val="20"/>
              </w:rPr>
            </w:pPr>
            <w:r w:rsidRPr="00701E69">
              <w:rPr>
                <w:rFonts w:cstheme="minorHAnsi"/>
                <w:sz w:val="20"/>
                <w:szCs w:val="20"/>
              </w:rPr>
              <w:t xml:space="preserve">The rules clearly indicate who may and who may not be a member of the employers’ </w:t>
            </w:r>
            <w:r w:rsidR="00701E69" w:rsidRPr="00701E69">
              <w:rPr>
                <w:rFonts w:cstheme="minorHAnsi"/>
                <w:sz w:val="20"/>
                <w:szCs w:val="20"/>
              </w:rPr>
              <w:t xml:space="preserve">and business </w:t>
            </w:r>
            <w:r w:rsidRPr="00701E69">
              <w:rPr>
                <w:rFonts w:cstheme="minorHAnsi"/>
                <w:sz w:val="20"/>
                <w:szCs w:val="20"/>
              </w:rPr>
              <w:t>organization.</w:t>
            </w:r>
          </w:p>
        </w:tc>
      </w:tr>
      <w:tr w:rsidR="00C71892" w:rsidRPr="00701E69" w:rsidTr="00C7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C71892" w:rsidRPr="00701E69" w:rsidRDefault="00C71892" w:rsidP="00701E69">
            <w:pPr>
              <w:pStyle w:val="ListParagraph"/>
              <w:numPr>
                <w:ilvl w:val="0"/>
                <w:numId w:val="1"/>
              </w:numPr>
              <w:autoSpaceDE w:val="0"/>
              <w:autoSpaceDN w:val="0"/>
              <w:adjustRightInd w:val="0"/>
              <w:spacing w:after="120"/>
              <w:ind w:left="714" w:hanging="357"/>
              <w:rPr>
                <w:rFonts w:cstheme="minorHAnsi"/>
                <w:sz w:val="20"/>
                <w:szCs w:val="20"/>
              </w:rPr>
            </w:pPr>
            <w:r w:rsidRPr="00701E69">
              <w:rPr>
                <w:rFonts w:cstheme="minorHAnsi"/>
                <w:sz w:val="20"/>
                <w:szCs w:val="20"/>
              </w:rPr>
              <w:t>The rules clearly indicate the process by which the Member Assembly elects or approves the Board of Directors.</w:t>
            </w:r>
          </w:p>
        </w:tc>
      </w:tr>
      <w:tr w:rsidR="00C71892" w:rsidRPr="00701E69" w:rsidTr="00C71892">
        <w:tc>
          <w:tcPr>
            <w:cnfStyle w:val="001000000000" w:firstRow="0" w:lastRow="0" w:firstColumn="1" w:lastColumn="0" w:oddVBand="0" w:evenVBand="0" w:oddHBand="0" w:evenHBand="0" w:firstRowFirstColumn="0" w:firstRowLastColumn="0" w:lastRowFirstColumn="0" w:lastRowLastColumn="0"/>
            <w:tcW w:w="9350" w:type="dxa"/>
          </w:tcPr>
          <w:p w:rsidR="00C71892" w:rsidRPr="00701E69" w:rsidRDefault="00C71892" w:rsidP="00701E69">
            <w:pPr>
              <w:pStyle w:val="ListParagraph"/>
              <w:numPr>
                <w:ilvl w:val="0"/>
                <w:numId w:val="1"/>
              </w:numPr>
              <w:autoSpaceDE w:val="0"/>
              <w:autoSpaceDN w:val="0"/>
              <w:adjustRightInd w:val="0"/>
              <w:spacing w:after="120"/>
              <w:ind w:left="714" w:hanging="357"/>
              <w:rPr>
                <w:rFonts w:cstheme="minorHAnsi"/>
                <w:sz w:val="20"/>
                <w:szCs w:val="20"/>
              </w:rPr>
            </w:pPr>
            <w:r w:rsidRPr="00701E69">
              <w:rPr>
                <w:rFonts w:cstheme="minorHAnsi"/>
                <w:sz w:val="20"/>
                <w:szCs w:val="20"/>
              </w:rPr>
              <w:t>The rules clearly indicate the process by which the Member Assembly may remove members of the Board.</w:t>
            </w:r>
          </w:p>
        </w:tc>
      </w:tr>
      <w:tr w:rsidR="00C71892" w:rsidRPr="00701E69" w:rsidTr="00C7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C71892" w:rsidRPr="00701E69" w:rsidRDefault="00C71892" w:rsidP="00701E69">
            <w:pPr>
              <w:pStyle w:val="ListParagraph"/>
              <w:numPr>
                <w:ilvl w:val="0"/>
                <w:numId w:val="1"/>
              </w:numPr>
              <w:autoSpaceDE w:val="0"/>
              <w:autoSpaceDN w:val="0"/>
              <w:adjustRightInd w:val="0"/>
              <w:spacing w:after="120"/>
              <w:ind w:left="714" w:hanging="357"/>
              <w:rPr>
                <w:rFonts w:cstheme="minorHAnsi"/>
                <w:sz w:val="20"/>
                <w:szCs w:val="20"/>
              </w:rPr>
            </w:pPr>
            <w:r w:rsidRPr="00701E69">
              <w:rPr>
                <w:rFonts w:cstheme="minorHAnsi"/>
                <w:sz w:val="20"/>
                <w:szCs w:val="20"/>
              </w:rPr>
              <w:t>The rules clearly establish the mechanism by which membership fees are determined.</w:t>
            </w:r>
          </w:p>
        </w:tc>
      </w:tr>
      <w:tr w:rsidR="00C71892" w:rsidRPr="00701E69" w:rsidTr="00C71892">
        <w:tc>
          <w:tcPr>
            <w:cnfStyle w:val="001000000000" w:firstRow="0" w:lastRow="0" w:firstColumn="1" w:lastColumn="0" w:oddVBand="0" w:evenVBand="0" w:oddHBand="0" w:evenHBand="0" w:firstRowFirstColumn="0" w:firstRowLastColumn="0" w:lastRowFirstColumn="0" w:lastRowLastColumn="0"/>
            <w:tcW w:w="9350" w:type="dxa"/>
          </w:tcPr>
          <w:p w:rsidR="00C71892" w:rsidRPr="00701E69" w:rsidRDefault="00C71892" w:rsidP="00701E69">
            <w:pPr>
              <w:pStyle w:val="ListParagraph"/>
              <w:numPr>
                <w:ilvl w:val="0"/>
                <w:numId w:val="1"/>
              </w:numPr>
              <w:autoSpaceDE w:val="0"/>
              <w:autoSpaceDN w:val="0"/>
              <w:adjustRightInd w:val="0"/>
              <w:spacing w:after="120"/>
              <w:ind w:left="714" w:hanging="357"/>
              <w:rPr>
                <w:rFonts w:cstheme="minorHAnsi"/>
                <w:sz w:val="20"/>
                <w:szCs w:val="20"/>
              </w:rPr>
            </w:pPr>
            <w:r w:rsidRPr="00701E69">
              <w:rPr>
                <w:rFonts w:cstheme="minorHAnsi"/>
                <w:sz w:val="20"/>
                <w:szCs w:val="20"/>
              </w:rPr>
              <w:t>The rules clearly address the issue of non-payment of membership dues, including the procedure for expelling non-paying members and the status of membership rights for any member in arrears.</w:t>
            </w:r>
          </w:p>
        </w:tc>
      </w:tr>
      <w:tr w:rsidR="00C71892" w:rsidRPr="00701E69" w:rsidTr="00C7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C71892" w:rsidRPr="00701E69" w:rsidRDefault="00C71892" w:rsidP="00701E69">
            <w:pPr>
              <w:pStyle w:val="ListParagraph"/>
              <w:numPr>
                <w:ilvl w:val="0"/>
                <w:numId w:val="1"/>
              </w:numPr>
              <w:autoSpaceDE w:val="0"/>
              <w:autoSpaceDN w:val="0"/>
              <w:adjustRightInd w:val="0"/>
              <w:spacing w:after="120"/>
              <w:ind w:left="714" w:hanging="357"/>
              <w:rPr>
                <w:rFonts w:cstheme="minorHAnsi"/>
                <w:sz w:val="20"/>
                <w:szCs w:val="20"/>
              </w:rPr>
            </w:pPr>
            <w:r w:rsidRPr="00701E69">
              <w:rPr>
                <w:rFonts w:cstheme="minorHAnsi"/>
                <w:sz w:val="20"/>
                <w:szCs w:val="20"/>
              </w:rPr>
              <w:t xml:space="preserve">The rules clearly indicate other member responsibilities, for instance the type of information members </w:t>
            </w:r>
            <w:proofErr w:type="gramStart"/>
            <w:r w:rsidRPr="00701E69">
              <w:rPr>
                <w:rFonts w:cstheme="minorHAnsi"/>
                <w:sz w:val="20"/>
                <w:szCs w:val="20"/>
              </w:rPr>
              <w:t>are expected</w:t>
            </w:r>
            <w:proofErr w:type="gramEnd"/>
            <w:r w:rsidRPr="00701E69">
              <w:rPr>
                <w:rFonts w:cstheme="minorHAnsi"/>
                <w:sz w:val="20"/>
                <w:szCs w:val="20"/>
              </w:rPr>
              <w:t xml:space="preserve"> to share with the employers’</w:t>
            </w:r>
            <w:r w:rsidR="00701E69" w:rsidRPr="00701E69">
              <w:rPr>
                <w:rFonts w:cstheme="minorHAnsi"/>
                <w:sz w:val="20"/>
                <w:szCs w:val="20"/>
              </w:rPr>
              <w:t xml:space="preserve"> and business </w:t>
            </w:r>
            <w:r w:rsidRPr="00701E69">
              <w:rPr>
                <w:rFonts w:cstheme="minorHAnsi"/>
                <w:sz w:val="20"/>
                <w:szCs w:val="20"/>
              </w:rPr>
              <w:t>organization.</w:t>
            </w:r>
          </w:p>
        </w:tc>
      </w:tr>
      <w:tr w:rsidR="00C71892" w:rsidRPr="00701E69" w:rsidTr="00C71892">
        <w:tc>
          <w:tcPr>
            <w:cnfStyle w:val="001000000000" w:firstRow="0" w:lastRow="0" w:firstColumn="1" w:lastColumn="0" w:oddVBand="0" w:evenVBand="0" w:oddHBand="0" w:evenHBand="0" w:firstRowFirstColumn="0" w:firstRowLastColumn="0" w:lastRowFirstColumn="0" w:lastRowLastColumn="0"/>
            <w:tcW w:w="9350" w:type="dxa"/>
          </w:tcPr>
          <w:p w:rsidR="00C71892" w:rsidRPr="00701E69" w:rsidRDefault="00C71892" w:rsidP="00701E69">
            <w:pPr>
              <w:pStyle w:val="ListParagraph"/>
              <w:numPr>
                <w:ilvl w:val="0"/>
                <w:numId w:val="1"/>
              </w:numPr>
              <w:autoSpaceDE w:val="0"/>
              <w:autoSpaceDN w:val="0"/>
              <w:adjustRightInd w:val="0"/>
              <w:spacing w:after="120"/>
              <w:ind w:left="714" w:hanging="357"/>
              <w:rPr>
                <w:rFonts w:cstheme="minorHAnsi"/>
                <w:sz w:val="20"/>
                <w:szCs w:val="20"/>
              </w:rPr>
            </w:pPr>
            <w:r w:rsidRPr="00701E69">
              <w:rPr>
                <w:rFonts w:cstheme="minorHAnsi"/>
                <w:sz w:val="20"/>
                <w:szCs w:val="20"/>
              </w:rPr>
              <w:t>The rules clearly define objective membership criteria.</w:t>
            </w:r>
          </w:p>
        </w:tc>
      </w:tr>
      <w:tr w:rsidR="00C71892" w:rsidRPr="00701E69" w:rsidTr="00C71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C71892" w:rsidRPr="00701E69" w:rsidRDefault="00C71892" w:rsidP="00701E69">
            <w:pPr>
              <w:pStyle w:val="ListParagraph"/>
              <w:numPr>
                <w:ilvl w:val="0"/>
                <w:numId w:val="1"/>
              </w:numPr>
              <w:autoSpaceDE w:val="0"/>
              <w:autoSpaceDN w:val="0"/>
              <w:adjustRightInd w:val="0"/>
              <w:spacing w:after="120"/>
              <w:ind w:left="714" w:hanging="357"/>
              <w:rPr>
                <w:rFonts w:cstheme="minorHAnsi"/>
                <w:sz w:val="20"/>
                <w:szCs w:val="20"/>
              </w:rPr>
            </w:pPr>
            <w:r w:rsidRPr="00701E69">
              <w:rPr>
                <w:rFonts w:cstheme="minorHAnsi"/>
                <w:sz w:val="20"/>
                <w:szCs w:val="20"/>
              </w:rPr>
              <w:t>The rules clearly indicate that membership is voluntary.</w:t>
            </w:r>
          </w:p>
        </w:tc>
      </w:tr>
      <w:tr w:rsidR="009431B0" w:rsidRPr="00701E69" w:rsidTr="00C71892">
        <w:tc>
          <w:tcPr>
            <w:cnfStyle w:val="001000000000" w:firstRow="0" w:lastRow="0" w:firstColumn="1" w:lastColumn="0" w:oddVBand="0" w:evenVBand="0" w:oddHBand="0" w:evenHBand="0" w:firstRowFirstColumn="0" w:firstRowLastColumn="0" w:lastRowFirstColumn="0" w:lastRowLastColumn="0"/>
            <w:tcW w:w="9350" w:type="dxa"/>
          </w:tcPr>
          <w:p w:rsidR="009431B0" w:rsidRPr="00701E69" w:rsidRDefault="009431B0" w:rsidP="00701E69">
            <w:pPr>
              <w:pStyle w:val="ListParagraph"/>
              <w:numPr>
                <w:ilvl w:val="0"/>
                <w:numId w:val="1"/>
              </w:numPr>
              <w:autoSpaceDE w:val="0"/>
              <w:autoSpaceDN w:val="0"/>
              <w:adjustRightInd w:val="0"/>
              <w:spacing w:after="120"/>
              <w:ind w:left="714" w:hanging="357"/>
              <w:rPr>
                <w:rFonts w:cstheme="minorHAnsi"/>
                <w:sz w:val="20"/>
                <w:szCs w:val="20"/>
              </w:rPr>
            </w:pPr>
            <w:r>
              <w:rPr>
                <w:rFonts w:cstheme="minorHAnsi"/>
                <w:sz w:val="20"/>
                <w:szCs w:val="20"/>
              </w:rPr>
              <w:t>The Member Assembly takes place at least once per year.</w:t>
            </w:r>
          </w:p>
        </w:tc>
      </w:tr>
    </w:tbl>
    <w:p w:rsidR="00C71892" w:rsidRDefault="00C71892" w:rsidP="00C71892">
      <w:pPr>
        <w:pStyle w:val="ListParagraph"/>
        <w:ind w:left="0"/>
      </w:pPr>
    </w:p>
    <w:p w:rsidR="00701E69" w:rsidRDefault="00701E69" w:rsidP="00C71892">
      <w:pPr>
        <w:pStyle w:val="ListParagraph"/>
        <w:ind w:left="0"/>
      </w:pPr>
    </w:p>
    <w:p w:rsidR="00701E69" w:rsidRDefault="00701E69" w:rsidP="00C71892">
      <w:pPr>
        <w:pStyle w:val="ListParagraph"/>
        <w:ind w:left="0"/>
      </w:pPr>
    </w:p>
    <w:p w:rsidR="00701E69" w:rsidRDefault="00701E69" w:rsidP="00C71892">
      <w:pPr>
        <w:pStyle w:val="ListParagraph"/>
        <w:ind w:left="0"/>
      </w:pPr>
    </w:p>
    <w:p w:rsidR="00701E69" w:rsidRDefault="00701E69" w:rsidP="00C71892">
      <w:pPr>
        <w:pStyle w:val="ListParagraph"/>
        <w:ind w:left="0"/>
      </w:pPr>
    </w:p>
    <w:p w:rsidR="00701E69" w:rsidRDefault="00701E69" w:rsidP="00C71892">
      <w:pPr>
        <w:pStyle w:val="ListParagraph"/>
        <w:ind w:left="0"/>
      </w:pPr>
    </w:p>
    <w:p w:rsidR="00701E69" w:rsidRDefault="00701E69" w:rsidP="00C71892">
      <w:pPr>
        <w:pStyle w:val="ListParagraph"/>
        <w:ind w:left="0"/>
      </w:pPr>
    </w:p>
    <w:p w:rsidR="00701E69" w:rsidRDefault="00701E69" w:rsidP="00C71892">
      <w:pPr>
        <w:pStyle w:val="ListParagraph"/>
        <w:ind w:left="0"/>
      </w:pPr>
    </w:p>
    <w:p w:rsidR="00701E69" w:rsidRDefault="00701E69" w:rsidP="00C71892">
      <w:pPr>
        <w:pStyle w:val="ListParagraph"/>
        <w:ind w:left="0"/>
      </w:pPr>
    </w:p>
    <w:p w:rsidR="00701E69" w:rsidRDefault="00701E69" w:rsidP="00C71892">
      <w:pPr>
        <w:pStyle w:val="ListParagraph"/>
        <w:ind w:left="0"/>
      </w:pPr>
    </w:p>
    <w:p w:rsidR="00701E69" w:rsidRDefault="00701E69" w:rsidP="00C71892">
      <w:pPr>
        <w:pStyle w:val="ListParagraph"/>
        <w:ind w:left="0"/>
      </w:pPr>
    </w:p>
    <w:p w:rsidR="00701E69" w:rsidRDefault="00701E69" w:rsidP="00C71892">
      <w:pPr>
        <w:pStyle w:val="ListParagraph"/>
        <w:ind w:left="0"/>
      </w:pPr>
    </w:p>
    <w:p w:rsidR="00701E69" w:rsidRDefault="00701E69" w:rsidP="00C71892">
      <w:pPr>
        <w:pStyle w:val="ListParagraph"/>
        <w:ind w:left="0"/>
      </w:pPr>
    </w:p>
    <w:p w:rsidR="00C71892" w:rsidRDefault="00C71892" w:rsidP="00C71892">
      <w:pPr>
        <w:pStyle w:val="ListParagraph"/>
        <w:ind w:left="0"/>
      </w:pPr>
    </w:p>
    <w:p w:rsidR="00701E69" w:rsidRDefault="00701E69" w:rsidP="00C71892">
      <w:pPr>
        <w:pStyle w:val="ListParagraph"/>
        <w:ind w:left="0"/>
      </w:pPr>
    </w:p>
    <w:p w:rsidR="002621A0" w:rsidRDefault="002621A0" w:rsidP="00C71892">
      <w:pPr>
        <w:pStyle w:val="ListParagraph"/>
        <w:ind w:left="0"/>
      </w:pPr>
    </w:p>
    <w:p w:rsidR="002621A0" w:rsidRDefault="002621A0" w:rsidP="00C71892">
      <w:pPr>
        <w:pStyle w:val="ListParagraph"/>
        <w:ind w:left="0"/>
      </w:pPr>
    </w:p>
    <w:p w:rsidR="002621A0" w:rsidRDefault="002621A0" w:rsidP="00C71892">
      <w:pPr>
        <w:pStyle w:val="ListParagraph"/>
        <w:ind w:left="0"/>
      </w:pPr>
    </w:p>
    <w:p w:rsidR="00701E69" w:rsidRDefault="00701E69" w:rsidP="00C71892">
      <w:pPr>
        <w:pStyle w:val="ListParagraph"/>
        <w:ind w:left="0"/>
      </w:pPr>
    </w:p>
    <w:p w:rsidR="00E27DB1" w:rsidRDefault="00E27DB1" w:rsidP="00C71892">
      <w:pPr>
        <w:pStyle w:val="ListParagraph"/>
        <w:ind w:left="0"/>
      </w:pPr>
    </w:p>
    <w:tbl>
      <w:tblPr>
        <w:tblStyle w:val="GridTable4-Accent5"/>
        <w:tblW w:w="0" w:type="auto"/>
        <w:tblLook w:val="04A0" w:firstRow="1" w:lastRow="0" w:firstColumn="1" w:lastColumn="0" w:noHBand="0" w:noVBand="1"/>
      </w:tblPr>
      <w:tblGrid>
        <w:gridCol w:w="9350"/>
      </w:tblGrid>
      <w:tr w:rsidR="0047079A" w:rsidRPr="0047079A" w:rsidTr="00470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spacing w:line="360" w:lineRule="auto"/>
              <w:ind w:left="0"/>
              <w:jc w:val="center"/>
              <w:rPr>
                <w:rFonts w:cstheme="minorHAnsi"/>
                <w:sz w:val="24"/>
                <w:szCs w:val="24"/>
              </w:rPr>
            </w:pPr>
            <w:r w:rsidRPr="00701E69">
              <w:rPr>
                <w:rFonts w:cstheme="minorHAnsi"/>
                <w:sz w:val="24"/>
                <w:szCs w:val="24"/>
              </w:rPr>
              <w:t>THE BOARD CHECKLIST</w:t>
            </w:r>
          </w:p>
        </w:tc>
      </w:tr>
      <w:tr w:rsidR="0047079A" w:rsidRPr="0047079A" w:rsidTr="00470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 xml:space="preserve">The employers’ </w:t>
            </w:r>
            <w:r w:rsidR="00701E69" w:rsidRPr="00701E69">
              <w:rPr>
                <w:rFonts w:cstheme="minorHAnsi"/>
                <w:sz w:val="20"/>
                <w:szCs w:val="20"/>
              </w:rPr>
              <w:t xml:space="preserve">and business </w:t>
            </w:r>
            <w:r w:rsidRPr="00701E69">
              <w:rPr>
                <w:rFonts w:cstheme="minorHAnsi"/>
                <w:sz w:val="20"/>
                <w:szCs w:val="20"/>
              </w:rPr>
              <w:t xml:space="preserve">organization rules establish clear measures to prevent the Board from </w:t>
            </w:r>
            <w:proofErr w:type="gramStart"/>
            <w:r w:rsidRPr="00701E69">
              <w:rPr>
                <w:rFonts w:cstheme="minorHAnsi"/>
                <w:sz w:val="20"/>
                <w:szCs w:val="20"/>
              </w:rPr>
              <w:t>being dominated</w:t>
            </w:r>
            <w:proofErr w:type="gramEnd"/>
            <w:r w:rsidRPr="00701E69">
              <w:rPr>
                <w:rFonts w:cstheme="minorHAnsi"/>
                <w:sz w:val="20"/>
                <w:szCs w:val="20"/>
              </w:rPr>
              <w:t xml:space="preserve"> by larger members or regional/sectoral groups to the exclusion of the interests of other members.</w:t>
            </w:r>
          </w:p>
        </w:tc>
      </w:tr>
      <w:tr w:rsidR="0047079A" w:rsidRPr="0047079A" w:rsidTr="0047079A">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 xml:space="preserve">The employers’ </w:t>
            </w:r>
            <w:r w:rsidR="00701E69" w:rsidRPr="00701E69">
              <w:rPr>
                <w:rFonts w:cstheme="minorHAnsi"/>
                <w:sz w:val="20"/>
                <w:szCs w:val="20"/>
              </w:rPr>
              <w:t xml:space="preserve">and business </w:t>
            </w:r>
            <w:r w:rsidRPr="00701E69">
              <w:rPr>
                <w:rFonts w:cstheme="minorHAnsi"/>
                <w:sz w:val="20"/>
                <w:szCs w:val="20"/>
              </w:rPr>
              <w:t xml:space="preserve">organization rules, as appropriate, establish a specific number of seats for the Board (not so many as to lose </w:t>
            </w:r>
            <w:r w:rsidR="00701E69">
              <w:rPr>
                <w:rFonts w:cstheme="minorHAnsi"/>
                <w:sz w:val="20"/>
                <w:szCs w:val="20"/>
              </w:rPr>
              <w:t xml:space="preserve">direction/control) to guarantee the representation </w:t>
            </w:r>
            <w:proofErr w:type="gramStart"/>
            <w:r w:rsidR="00701E69">
              <w:rPr>
                <w:rFonts w:cstheme="minorHAnsi"/>
                <w:sz w:val="20"/>
                <w:szCs w:val="20"/>
              </w:rPr>
              <w:t xml:space="preserve">of  </w:t>
            </w:r>
            <w:r w:rsidR="00701E69">
              <w:rPr>
                <w:rFonts w:cstheme="minorHAnsi"/>
                <w:sz w:val="20"/>
                <w:szCs w:val="20"/>
              </w:rPr>
              <w:t>interest</w:t>
            </w:r>
            <w:proofErr w:type="gramEnd"/>
            <w:r w:rsidR="00701E69">
              <w:rPr>
                <w:rFonts w:cstheme="minorHAnsi"/>
                <w:sz w:val="20"/>
                <w:szCs w:val="20"/>
              </w:rPr>
              <w:t xml:space="preserve"> of specific</w:t>
            </w:r>
            <w:r w:rsidR="00701E69">
              <w:rPr>
                <w:rFonts w:cstheme="minorHAnsi"/>
                <w:sz w:val="20"/>
                <w:szCs w:val="20"/>
              </w:rPr>
              <w:t xml:space="preserve"> </w:t>
            </w:r>
            <w:r w:rsidR="00701E69">
              <w:rPr>
                <w:rFonts w:cstheme="minorHAnsi"/>
                <w:sz w:val="20"/>
                <w:szCs w:val="20"/>
              </w:rPr>
              <w:t>groups (e.g. young entrepreneurs, SMEs, women, etc.)</w:t>
            </w:r>
          </w:p>
        </w:tc>
      </w:tr>
      <w:tr w:rsidR="0047079A" w:rsidRPr="0047079A" w:rsidTr="00470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The rules clearly document the eligibility criteria for Board members and describe the function of the Board.</w:t>
            </w:r>
            <w:r w:rsidR="007A3F31">
              <w:rPr>
                <w:rFonts w:cstheme="minorHAnsi"/>
                <w:sz w:val="20"/>
                <w:szCs w:val="20"/>
              </w:rPr>
              <w:t xml:space="preserve"> The rules promotes diversity in the Board of the EBMO.</w:t>
            </w:r>
          </w:p>
        </w:tc>
      </w:tr>
      <w:tr w:rsidR="0047079A" w:rsidRPr="0047079A" w:rsidTr="0047079A">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The rules clearly indicate the process by which Board members are nominated and elected.</w:t>
            </w:r>
          </w:p>
        </w:tc>
      </w:tr>
      <w:tr w:rsidR="0047079A" w:rsidRPr="0047079A" w:rsidTr="00470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The procedure for electing members of the Board is transparent and open to the entire body of member companies, or their representatives. The nomination and appointment do not take place behind closed doors by a single person or group (e.g. the President or Chief Executive).</w:t>
            </w:r>
          </w:p>
        </w:tc>
      </w:tr>
      <w:tr w:rsidR="0047079A" w:rsidRPr="0047079A" w:rsidTr="0047079A">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The rules define criteria that disqualify certain categories of people from Board membership e.g. currently serving members of government.</w:t>
            </w:r>
          </w:p>
        </w:tc>
      </w:tr>
      <w:tr w:rsidR="0047079A" w:rsidRPr="0047079A" w:rsidTr="00470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The rules clearly establish a mechanism by which members may remove individual members of the Board or the entire Board.</w:t>
            </w:r>
          </w:p>
        </w:tc>
      </w:tr>
      <w:tr w:rsidR="0047079A" w:rsidRPr="0047079A" w:rsidTr="0047079A">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The rules clearly document the responsibilities of the Board. These responsibilities include the approval of the business plan and budget and the review of the performance of the Chief Executive.</w:t>
            </w:r>
          </w:p>
        </w:tc>
      </w:tr>
      <w:tr w:rsidR="0047079A" w:rsidRPr="0047079A" w:rsidTr="00470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The rules give the Board authority to appoint or remove the Chief Executive.</w:t>
            </w:r>
          </w:p>
        </w:tc>
      </w:tr>
      <w:tr w:rsidR="0047079A" w:rsidRPr="0047079A" w:rsidTr="0047079A">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The rules establish clear procedures for the nomination and election of the President of the Board.</w:t>
            </w:r>
          </w:p>
        </w:tc>
      </w:tr>
      <w:tr w:rsidR="0047079A" w:rsidRPr="0047079A" w:rsidTr="00470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The rules detail the types, or categories, of decision that come under the remit of the Board, and draw a clear distinction between decisions that are the responsibility of the Board and decisions that are the responsibility of the Chief Executive.</w:t>
            </w:r>
          </w:p>
        </w:tc>
      </w:tr>
      <w:tr w:rsidR="0047079A" w:rsidRPr="0047079A" w:rsidTr="0047079A">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 xml:space="preserve">The constitution contains within itself a procedure by which the constitution </w:t>
            </w:r>
            <w:proofErr w:type="gramStart"/>
            <w:r w:rsidRPr="00701E69">
              <w:rPr>
                <w:rFonts w:cstheme="minorHAnsi"/>
                <w:sz w:val="20"/>
                <w:szCs w:val="20"/>
              </w:rPr>
              <w:t>can be amended</w:t>
            </w:r>
            <w:proofErr w:type="gramEnd"/>
            <w:r w:rsidRPr="00701E69">
              <w:rPr>
                <w:rFonts w:cstheme="minorHAnsi"/>
                <w:sz w:val="20"/>
                <w:szCs w:val="20"/>
              </w:rPr>
              <w:t xml:space="preserve"> or</w:t>
            </w:r>
            <w:r w:rsidR="00AB2E48" w:rsidRPr="00701E69">
              <w:rPr>
                <w:rFonts w:cstheme="minorHAnsi"/>
                <w:sz w:val="20"/>
                <w:szCs w:val="20"/>
              </w:rPr>
              <w:t xml:space="preserve"> changed involving final approval by the Member Assembly.</w:t>
            </w:r>
          </w:p>
        </w:tc>
      </w:tr>
      <w:tr w:rsidR="0047079A" w:rsidRPr="0047079A" w:rsidTr="00470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2621A0">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 xml:space="preserve">The rules establish clear </w:t>
            </w:r>
            <w:r w:rsidR="002621A0">
              <w:rPr>
                <w:rFonts w:cstheme="minorHAnsi"/>
                <w:sz w:val="20"/>
                <w:szCs w:val="20"/>
              </w:rPr>
              <w:t xml:space="preserve">objective </w:t>
            </w:r>
            <w:r w:rsidRPr="00701E69">
              <w:rPr>
                <w:rFonts w:cstheme="minorHAnsi"/>
                <w:sz w:val="20"/>
                <w:szCs w:val="20"/>
              </w:rPr>
              <w:t xml:space="preserve">criteria for the Board’s decision on admitting </w:t>
            </w:r>
            <w:r w:rsidR="002621A0">
              <w:rPr>
                <w:rFonts w:cstheme="minorHAnsi"/>
                <w:sz w:val="20"/>
                <w:szCs w:val="20"/>
              </w:rPr>
              <w:t>new members.</w:t>
            </w:r>
          </w:p>
        </w:tc>
      </w:tr>
      <w:tr w:rsidR="0047079A" w:rsidRPr="0047079A" w:rsidTr="0047079A">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The rules assign clear authority to the Board for miscellaneous housekeeping issues, such as opening bank accounts in the name of the organization.</w:t>
            </w:r>
          </w:p>
        </w:tc>
      </w:tr>
      <w:tr w:rsidR="0047079A" w:rsidRPr="0047079A" w:rsidTr="00470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The rules provide a role description for the President of the Board including the basic qualifications for the job as well as detailed reference to the President’s responsibility to review the performance of the Chief Executive.</w:t>
            </w:r>
          </w:p>
        </w:tc>
      </w:tr>
      <w:tr w:rsidR="0047079A" w:rsidRPr="0047079A" w:rsidTr="0047079A">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The rules establish the te</w:t>
            </w:r>
            <w:r w:rsidR="00E27DB1">
              <w:rPr>
                <w:rFonts w:cstheme="minorHAnsi"/>
                <w:sz w:val="20"/>
                <w:szCs w:val="20"/>
              </w:rPr>
              <w:t>rm of office for the President and the Board members (max. 4 years)</w:t>
            </w:r>
            <w:r w:rsidRPr="00701E69">
              <w:rPr>
                <w:rFonts w:cstheme="minorHAnsi"/>
                <w:sz w:val="20"/>
                <w:szCs w:val="20"/>
              </w:rPr>
              <w:t xml:space="preserve">, and limit the number of consecutive terms that can </w:t>
            </w:r>
            <w:r w:rsidR="00E27DB1">
              <w:rPr>
                <w:rFonts w:cstheme="minorHAnsi"/>
                <w:sz w:val="20"/>
                <w:szCs w:val="20"/>
              </w:rPr>
              <w:t>be served by the same person(s) (max. 2 or 3 years).</w:t>
            </w:r>
          </w:p>
        </w:tc>
      </w:tr>
      <w:tr w:rsidR="00E27DB1" w:rsidRPr="0047079A" w:rsidTr="00470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E27DB1" w:rsidRPr="00701E69" w:rsidRDefault="00E27DB1" w:rsidP="00701E69">
            <w:pPr>
              <w:pStyle w:val="ListParagraph"/>
              <w:numPr>
                <w:ilvl w:val="0"/>
                <w:numId w:val="2"/>
              </w:numPr>
              <w:autoSpaceDE w:val="0"/>
              <w:autoSpaceDN w:val="0"/>
              <w:adjustRightInd w:val="0"/>
              <w:spacing w:after="120"/>
              <w:ind w:left="714" w:hanging="357"/>
              <w:rPr>
                <w:rFonts w:cstheme="minorHAnsi"/>
                <w:sz w:val="20"/>
                <w:szCs w:val="20"/>
              </w:rPr>
            </w:pPr>
            <w:r>
              <w:rPr>
                <w:rFonts w:cstheme="minorHAnsi"/>
                <w:sz w:val="20"/>
                <w:szCs w:val="20"/>
              </w:rPr>
              <w:t>Board meetings takes place at least once every quarter.</w:t>
            </w:r>
          </w:p>
        </w:tc>
      </w:tr>
      <w:tr w:rsidR="0047079A" w:rsidRPr="0047079A" w:rsidTr="0047079A">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 xml:space="preserve">The rules clearly establish the </w:t>
            </w:r>
            <w:r w:rsidRPr="00701E69">
              <w:rPr>
                <w:rFonts w:cstheme="minorHAnsi"/>
                <w:i/>
                <w:iCs/>
                <w:sz w:val="20"/>
                <w:szCs w:val="20"/>
              </w:rPr>
              <w:t xml:space="preserve">principle of impartiality </w:t>
            </w:r>
            <w:r w:rsidRPr="00701E69">
              <w:rPr>
                <w:rFonts w:cstheme="minorHAnsi"/>
                <w:sz w:val="20"/>
                <w:szCs w:val="20"/>
              </w:rPr>
              <w:t>as this applies to the President’s activities on behalf of the EO. The EO does not serve as a platform for the President to promote his or her company to the detriment or exclusion of other member companies.</w:t>
            </w:r>
          </w:p>
        </w:tc>
      </w:tr>
      <w:tr w:rsidR="0047079A" w:rsidRPr="0047079A" w:rsidTr="00470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7079A" w:rsidRPr="00701E69" w:rsidRDefault="0047079A" w:rsidP="00701E69">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The rules assign specific reporting responsibilities to the Board, including the appointment of an external auditor to review the finances of the employers’ organization.</w:t>
            </w:r>
          </w:p>
        </w:tc>
      </w:tr>
      <w:tr w:rsidR="00701E69" w:rsidRPr="0047079A" w:rsidTr="0047079A">
        <w:tc>
          <w:tcPr>
            <w:cnfStyle w:val="001000000000" w:firstRow="0" w:lastRow="0" w:firstColumn="1" w:lastColumn="0" w:oddVBand="0" w:evenVBand="0" w:oddHBand="0" w:evenHBand="0" w:firstRowFirstColumn="0" w:firstRowLastColumn="0" w:lastRowFirstColumn="0" w:lastRowLastColumn="0"/>
            <w:tcW w:w="9350" w:type="dxa"/>
          </w:tcPr>
          <w:p w:rsidR="00701E69" w:rsidRPr="00701E69" w:rsidRDefault="00701E69" w:rsidP="002621A0">
            <w:pPr>
              <w:pStyle w:val="ListParagraph"/>
              <w:numPr>
                <w:ilvl w:val="0"/>
                <w:numId w:val="2"/>
              </w:numPr>
              <w:autoSpaceDE w:val="0"/>
              <w:autoSpaceDN w:val="0"/>
              <w:adjustRightInd w:val="0"/>
              <w:spacing w:after="120"/>
              <w:ind w:left="714" w:hanging="357"/>
              <w:rPr>
                <w:rFonts w:cstheme="minorHAnsi"/>
                <w:sz w:val="20"/>
                <w:szCs w:val="20"/>
              </w:rPr>
            </w:pPr>
            <w:r w:rsidRPr="00701E69">
              <w:rPr>
                <w:rFonts w:cstheme="minorHAnsi"/>
                <w:sz w:val="20"/>
                <w:szCs w:val="20"/>
              </w:rPr>
              <w:t xml:space="preserve">The rules clearly define the distinction between the functions </w:t>
            </w:r>
            <w:r w:rsidR="002621A0">
              <w:rPr>
                <w:rFonts w:cstheme="minorHAnsi"/>
                <w:sz w:val="20"/>
                <w:szCs w:val="20"/>
              </w:rPr>
              <w:t xml:space="preserve">and roles </w:t>
            </w:r>
            <w:r w:rsidRPr="00701E69">
              <w:rPr>
                <w:rFonts w:cstheme="minorHAnsi"/>
                <w:sz w:val="20"/>
                <w:szCs w:val="20"/>
              </w:rPr>
              <w:t>of the President and the Chief Executive to avoid conflict</w:t>
            </w:r>
            <w:r w:rsidR="002621A0">
              <w:rPr>
                <w:rFonts w:cstheme="minorHAnsi"/>
                <w:sz w:val="20"/>
                <w:szCs w:val="20"/>
              </w:rPr>
              <w:t>s.</w:t>
            </w:r>
          </w:p>
        </w:tc>
      </w:tr>
    </w:tbl>
    <w:p w:rsidR="0047079A" w:rsidRDefault="0047079A" w:rsidP="0047079A">
      <w:pPr>
        <w:autoSpaceDE w:val="0"/>
        <w:autoSpaceDN w:val="0"/>
        <w:adjustRightInd w:val="0"/>
        <w:spacing w:after="0" w:line="240" w:lineRule="auto"/>
        <w:rPr>
          <w:rFonts w:ascii="FrankfurtGothic" w:hAnsi="FrankfurtGothic" w:cs="FrankfurtGothic"/>
          <w:sz w:val="20"/>
          <w:szCs w:val="20"/>
        </w:rPr>
      </w:pPr>
    </w:p>
    <w:p w:rsidR="002D5435" w:rsidRDefault="002D5435" w:rsidP="0047079A">
      <w:pPr>
        <w:autoSpaceDE w:val="0"/>
        <w:autoSpaceDN w:val="0"/>
        <w:adjustRightInd w:val="0"/>
        <w:spacing w:after="0" w:line="240" w:lineRule="auto"/>
        <w:rPr>
          <w:rFonts w:ascii="FrankfurtGothic" w:hAnsi="FrankfurtGothic" w:cs="FrankfurtGothic"/>
          <w:sz w:val="20"/>
          <w:szCs w:val="20"/>
        </w:rPr>
      </w:pPr>
    </w:p>
    <w:tbl>
      <w:tblPr>
        <w:tblStyle w:val="GridTable4-Accent5"/>
        <w:tblW w:w="0" w:type="auto"/>
        <w:tblLook w:val="04A0" w:firstRow="1" w:lastRow="0" w:firstColumn="1" w:lastColumn="0" w:noHBand="0" w:noVBand="1"/>
      </w:tblPr>
      <w:tblGrid>
        <w:gridCol w:w="9350"/>
      </w:tblGrid>
      <w:tr w:rsidR="00E27DB1" w:rsidRPr="007A3F31" w:rsidTr="00857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2E74B5" w:themeFill="accent1" w:themeFillShade="BF"/>
          </w:tcPr>
          <w:p w:rsidR="00E27DB1" w:rsidRPr="007A3F31" w:rsidRDefault="00E27DB1" w:rsidP="0085753E">
            <w:pPr>
              <w:autoSpaceDE w:val="0"/>
              <w:autoSpaceDN w:val="0"/>
              <w:adjustRightInd w:val="0"/>
              <w:spacing w:after="120"/>
              <w:jc w:val="center"/>
              <w:rPr>
                <w:rFonts w:cstheme="minorHAnsi"/>
                <w:sz w:val="24"/>
                <w:szCs w:val="24"/>
              </w:rPr>
            </w:pPr>
            <w:r w:rsidRPr="007A3F31">
              <w:rPr>
                <w:rFonts w:cstheme="minorHAnsi"/>
                <w:sz w:val="24"/>
                <w:szCs w:val="24"/>
              </w:rPr>
              <w:t>CHIEF EXECUTIVE AND MANAGEMENT CHECKLIST</w:t>
            </w:r>
          </w:p>
        </w:tc>
      </w:tr>
      <w:tr w:rsidR="00E27DB1" w:rsidRPr="002621A0"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E27DB1" w:rsidRPr="002621A0" w:rsidRDefault="00E27DB1" w:rsidP="0085753E">
            <w:pPr>
              <w:pStyle w:val="ListParagraph"/>
              <w:numPr>
                <w:ilvl w:val="0"/>
                <w:numId w:val="3"/>
              </w:numPr>
              <w:autoSpaceDE w:val="0"/>
              <w:autoSpaceDN w:val="0"/>
              <w:adjustRightInd w:val="0"/>
              <w:spacing w:after="120"/>
              <w:rPr>
                <w:rFonts w:cstheme="minorHAnsi"/>
                <w:sz w:val="20"/>
                <w:szCs w:val="20"/>
              </w:rPr>
            </w:pPr>
            <w:r w:rsidRPr="002621A0">
              <w:rPr>
                <w:rFonts w:cstheme="minorHAnsi"/>
                <w:sz w:val="20"/>
                <w:szCs w:val="20"/>
              </w:rPr>
              <w:t xml:space="preserve">The Chief Executive is responsible for the general administration of the organization, and ensures that constitutional requirements </w:t>
            </w:r>
            <w:proofErr w:type="gramStart"/>
            <w:r w:rsidRPr="002621A0">
              <w:rPr>
                <w:rFonts w:cstheme="minorHAnsi"/>
                <w:sz w:val="20"/>
                <w:szCs w:val="20"/>
              </w:rPr>
              <w:t>are observed</w:t>
            </w:r>
            <w:proofErr w:type="gramEnd"/>
            <w:r w:rsidRPr="002621A0">
              <w:rPr>
                <w:rFonts w:cstheme="minorHAnsi"/>
                <w:sz w:val="20"/>
                <w:szCs w:val="20"/>
              </w:rPr>
              <w:t>.</w:t>
            </w:r>
          </w:p>
        </w:tc>
      </w:tr>
      <w:tr w:rsidR="00E27DB1" w:rsidRPr="002621A0" w:rsidTr="0085753E">
        <w:tc>
          <w:tcPr>
            <w:cnfStyle w:val="001000000000" w:firstRow="0" w:lastRow="0" w:firstColumn="1" w:lastColumn="0" w:oddVBand="0" w:evenVBand="0" w:oddHBand="0" w:evenHBand="0" w:firstRowFirstColumn="0" w:firstRowLastColumn="0" w:lastRowFirstColumn="0" w:lastRowLastColumn="0"/>
            <w:tcW w:w="9350" w:type="dxa"/>
          </w:tcPr>
          <w:p w:rsidR="00E27DB1" w:rsidRPr="002621A0" w:rsidRDefault="00E27DB1" w:rsidP="0085753E">
            <w:pPr>
              <w:pStyle w:val="ListParagraph"/>
              <w:numPr>
                <w:ilvl w:val="0"/>
                <w:numId w:val="3"/>
              </w:numPr>
              <w:autoSpaceDE w:val="0"/>
              <w:autoSpaceDN w:val="0"/>
              <w:adjustRightInd w:val="0"/>
              <w:spacing w:after="120"/>
              <w:rPr>
                <w:rFonts w:cstheme="minorHAnsi"/>
                <w:sz w:val="20"/>
                <w:szCs w:val="20"/>
              </w:rPr>
            </w:pPr>
            <w:r w:rsidRPr="002621A0">
              <w:rPr>
                <w:rFonts w:cstheme="minorHAnsi"/>
                <w:sz w:val="20"/>
                <w:szCs w:val="20"/>
              </w:rPr>
              <w:t>The employers’ and business organization rules provide the Chief Executive with full responsibility for hiring and managing the staff necessary to the day-to-day operation of the organization.</w:t>
            </w:r>
          </w:p>
        </w:tc>
      </w:tr>
      <w:tr w:rsidR="00E27DB1" w:rsidRPr="002621A0"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E27DB1" w:rsidRPr="002621A0" w:rsidRDefault="00E27DB1" w:rsidP="0085753E">
            <w:pPr>
              <w:pStyle w:val="ListParagraph"/>
              <w:numPr>
                <w:ilvl w:val="0"/>
                <w:numId w:val="3"/>
              </w:numPr>
              <w:autoSpaceDE w:val="0"/>
              <w:autoSpaceDN w:val="0"/>
              <w:adjustRightInd w:val="0"/>
              <w:spacing w:after="120"/>
              <w:rPr>
                <w:rFonts w:cstheme="minorHAnsi"/>
                <w:sz w:val="20"/>
                <w:szCs w:val="20"/>
              </w:rPr>
            </w:pPr>
            <w:r w:rsidRPr="002621A0">
              <w:rPr>
                <w:rFonts w:cstheme="minorHAnsi"/>
                <w:sz w:val="20"/>
                <w:szCs w:val="20"/>
              </w:rPr>
              <w:t>The rules clearly distinguish between the responsibilities and authority of the President of the Board and those of the Chief Executive. The Chief Executive has authority over the daily management of the organization. The President has the authority to terminate the employment of the Chief Executive in cases of serious misconduct and poor performance.</w:t>
            </w:r>
          </w:p>
        </w:tc>
      </w:tr>
      <w:tr w:rsidR="00E27DB1" w:rsidRPr="002621A0" w:rsidTr="0085753E">
        <w:tc>
          <w:tcPr>
            <w:cnfStyle w:val="001000000000" w:firstRow="0" w:lastRow="0" w:firstColumn="1" w:lastColumn="0" w:oddVBand="0" w:evenVBand="0" w:oddHBand="0" w:evenHBand="0" w:firstRowFirstColumn="0" w:firstRowLastColumn="0" w:lastRowFirstColumn="0" w:lastRowLastColumn="0"/>
            <w:tcW w:w="9350" w:type="dxa"/>
          </w:tcPr>
          <w:p w:rsidR="00E27DB1" w:rsidRPr="002621A0" w:rsidRDefault="00E27DB1" w:rsidP="0085753E">
            <w:pPr>
              <w:pStyle w:val="ListParagraph"/>
              <w:numPr>
                <w:ilvl w:val="0"/>
                <w:numId w:val="3"/>
              </w:numPr>
              <w:autoSpaceDE w:val="0"/>
              <w:autoSpaceDN w:val="0"/>
              <w:adjustRightInd w:val="0"/>
              <w:spacing w:after="120"/>
              <w:rPr>
                <w:rFonts w:cstheme="minorHAnsi"/>
                <w:sz w:val="20"/>
                <w:szCs w:val="20"/>
              </w:rPr>
            </w:pPr>
            <w:r w:rsidRPr="002621A0">
              <w:rPr>
                <w:rFonts w:cstheme="minorHAnsi"/>
                <w:sz w:val="20"/>
                <w:szCs w:val="20"/>
              </w:rPr>
              <w:t>The Chief Executive is responsible for matters related to governance such as the preparation of a budget, even though decisions on these matters remain with the Board. The rules detail the responsibilities of the Chief Executive in a job description.</w:t>
            </w:r>
          </w:p>
        </w:tc>
      </w:tr>
      <w:tr w:rsidR="00E27DB1" w:rsidRPr="002621A0"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E27DB1" w:rsidRPr="002621A0" w:rsidRDefault="00E27DB1" w:rsidP="0085753E">
            <w:pPr>
              <w:pStyle w:val="ListParagraph"/>
              <w:numPr>
                <w:ilvl w:val="0"/>
                <w:numId w:val="3"/>
              </w:numPr>
              <w:autoSpaceDE w:val="0"/>
              <w:autoSpaceDN w:val="0"/>
              <w:adjustRightInd w:val="0"/>
              <w:spacing w:after="120"/>
              <w:rPr>
                <w:rFonts w:cstheme="minorHAnsi"/>
                <w:sz w:val="20"/>
                <w:szCs w:val="20"/>
              </w:rPr>
            </w:pPr>
            <w:r w:rsidRPr="002621A0">
              <w:rPr>
                <w:rFonts w:cstheme="minorHAnsi"/>
                <w:sz w:val="20"/>
                <w:szCs w:val="20"/>
              </w:rPr>
              <w:t>In line with national law and practice, the rules preclude any candidate for Chief Executive who has a record of criminal or civil liability for corporate malpractice.</w:t>
            </w:r>
          </w:p>
        </w:tc>
      </w:tr>
      <w:tr w:rsidR="00E27DB1" w:rsidRPr="002621A0" w:rsidTr="0085753E">
        <w:tc>
          <w:tcPr>
            <w:cnfStyle w:val="001000000000" w:firstRow="0" w:lastRow="0" w:firstColumn="1" w:lastColumn="0" w:oddVBand="0" w:evenVBand="0" w:oddHBand="0" w:evenHBand="0" w:firstRowFirstColumn="0" w:firstRowLastColumn="0" w:lastRowFirstColumn="0" w:lastRowLastColumn="0"/>
            <w:tcW w:w="9350" w:type="dxa"/>
          </w:tcPr>
          <w:p w:rsidR="00E27DB1" w:rsidRPr="002621A0" w:rsidRDefault="00E27DB1" w:rsidP="0085753E">
            <w:pPr>
              <w:pStyle w:val="ListParagraph"/>
              <w:numPr>
                <w:ilvl w:val="0"/>
                <w:numId w:val="3"/>
              </w:numPr>
              <w:autoSpaceDE w:val="0"/>
              <w:autoSpaceDN w:val="0"/>
              <w:adjustRightInd w:val="0"/>
              <w:spacing w:after="120"/>
              <w:rPr>
                <w:rFonts w:cstheme="minorHAnsi"/>
                <w:sz w:val="20"/>
                <w:szCs w:val="20"/>
              </w:rPr>
            </w:pPr>
            <w:r w:rsidRPr="002621A0">
              <w:rPr>
                <w:rFonts w:cstheme="minorHAnsi"/>
                <w:sz w:val="20"/>
                <w:szCs w:val="20"/>
              </w:rPr>
              <w:t xml:space="preserve">The appointment of a Chief Executive is a function of the Board and/or the President of the Board. The process of selecting and appointing a Chief Executive </w:t>
            </w:r>
            <w:proofErr w:type="gramStart"/>
            <w:r w:rsidRPr="002621A0">
              <w:rPr>
                <w:rFonts w:cstheme="minorHAnsi"/>
                <w:sz w:val="20"/>
                <w:szCs w:val="20"/>
              </w:rPr>
              <w:t>is well documented</w:t>
            </w:r>
            <w:proofErr w:type="gramEnd"/>
            <w:r w:rsidRPr="002621A0">
              <w:rPr>
                <w:rFonts w:cstheme="minorHAnsi"/>
                <w:sz w:val="20"/>
                <w:szCs w:val="20"/>
              </w:rPr>
              <w:t>.</w:t>
            </w:r>
          </w:p>
        </w:tc>
      </w:tr>
      <w:tr w:rsidR="00E27DB1" w:rsidRPr="002621A0"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E27DB1" w:rsidRPr="002621A0" w:rsidRDefault="00E27DB1" w:rsidP="0085753E">
            <w:pPr>
              <w:pStyle w:val="ListParagraph"/>
              <w:numPr>
                <w:ilvl w:val="0"/>
                <w:numId w:val="3"/>
              </w:numPr>
              <w:autoSpaceDE w:val="0"/>
              <w:autoSpaceDN w:val="0"/>
              <w:adjustRightInd w:val="0"/>
              <w:spacing w:after="120"/>
              <w:rPr>
                <w:rFonts w:cstheme="minorHAnsi"/>
                <w:sz w:val="20"/>
                <w:szCs w:val="20"/>
              </w:rPr>
            </w:pPr>
            <w:r w:rsidRPr="002621A0">
              <w:rPr>
                <w:rFonts w:cstheme="minorHAnsi"/>
                <w:sz w:val="20"/>
                <w:szCs w:val="20"/>
              </w:rPr>
              <w:t>The rules provide a grievance procedure for staff relating to the Chief Executive. These grievances are reported to the President or a designated other Board member.</w:t>
            </w:r>
          </w:p>
        </w:tc>
      </w:tr>
      <w:tr w:rsidR="00E27DB1" w:rsidRPr="002621A0" w:rsidTr="0085753E">
        <w:tc>
          <w:tcPr>
            <w:cnfStyle w:val="001000000000" w:firstRow="0" w:lastRow="0" w:firstColumn="1" w:lastColumn="0" w:oddVBand="0" w:evenVBand="0" w:oddHBand="0" w:evenHBand="0" w:firstRowFirstColumn="0" w:firstRowLastColumn="0" w:lastRowFirstColumn="0" w:lastRowLastColumn="0"/>
            <w:tcW w:w="9350" w:type="dxa"/>
          </w:tcPr>
          <w:p w:rsidR="00E27DB1" w:rsidRPr="002621A0" w:rsidRDefault="00E27DB1" w:rsidP="0085753E">
            <w:pPr>
              <w:pStyle w:val="ListParagraph"/>
              <w:numPr>
                <w:ilvl w:val="0"/>
                <w:numId w:val="3"/>
              </w:numPr>
              <w:autoSpaceDE w:val="0"/>
              <w:autoSpaceDN w:val="0"/>
              <w:adjustRightInd w:val="0"/>
              <w:spacing w:after="120"/>
              <w:rPr>
                <w:rFonts w:cstheme="minorHAnsi"/>
                <w:sz w:val="20"/>
                <w:szCs w:val="20"/>
              </w:rPr>
            </w:pPr>
            <w:r w:rsidRPr="002621A0">
              <w:rPr>
                <w:rFonts w:cstheme="minorHAnsi"/>
                <w:sz w:val="20"/>
                <w:szCs w:val="20"/>
              </w:rPr>
              <w:t xml:space="preserve">The exact procedure for terminating the employment of the Chief Executive </w:t>
            </w:r>
            <w:proofErr w:type="gramStart"/>
            <w:r w:rsidRPr="002621A0">
              <w:rPr>
                <w:rFonts w:cstheme="minorHAnsi"/>
                <w:sz w:val="20"/>
                <w:szCs w:val="20"/>
              </w:rPr>
              <w:t>is documented</w:t>
            </w:r>
            <w:proofErr w:type="gramEnd"/>
            <w:r w:rsidRPr="002621A0">
              <w:rPr>
                <w:rFonts w:cstheme="minorHAnsi"/>
                <w:sz w:val="20"/>
                <w:szCs w:val="20"/>
              </w:rPr>
              <w:t xml:space="preserve"> in the contract of employment of the Chief Executive.</w:t>
            </w:r>
          </w:p>
        </w:tc>
      </w:tr>
      <w:tr w:rsidR="00E27DB1" w:rsidRPr="002621A0"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E27DB1" w:rsidRPr="002621A0" w:rsidRDefault="00E27DB1" w:rsidP="0085753E">
            <w:pPr>
              <w:pStyle w:val="ListParagraph"/>
              <w:numPr>
                <w:ilvl w:val="0"/>
                <w:numId w:val="3"/>
              </w:numPr>
              <w:autoSpaceDE w:val="0"/>
              <w:autoSpaceDN w:val="0"/>
              <w:adjustRightInd w:val="0"/>
              <w:spacing w:after="120"/>
              <w:rPr>
                <w:rFonts w:cstheme="minorHAnsi"/>
                <w:sz w:val="20"/>
                <w:szCs w:val="20"/>
              </w:rPr>
            </w:pPr>
            <w:r w:rsidRPr="002621A0">
              <w:rPr>
                <w:rFonts w:cstheme="minorHAnsi"/>
                <w:sz w:val="20"/>
                <w:szCs w:val="20"/>
              </w:rPr>
              <w:t xml:space="preserve">The </w:t>
            </w:r>
            <w:proofErr w:type="gramStart"/>
            <w:r w:rsidRPr="002621A0">
              <w:rPr>
                <w:rFonts w:cstheme="minorHAnsi"/>
                <w:sz w:val="20"/>
                <w:szCs w:val="20"/>
              </w:rPr>
              <w:t>remuneration of the Chief Executive is set by the President with the Board’s approval</w:t>
            </w:r>
            <w:proofErr w:type="gramEnd"/>
            <w:r w:rsidRPr="002621A0">
              <w:rPr>
                <w:rFonts w:cstheme="minorHAnsi"/>
                <w:sz w:val="20"/>
                <w:szCs w:val="20"/>
              </w:rPr>
              <w:t>.</w:t>
            </w:r>
          </w:p>
        </w:tc>
      </w:tr>
      <w:tr w:rsidR="00E27DB1" w:rsidRPr="002621A0" w:rsidTr="0085753E">
        <w:tc>
          <w:tcPr>
            <w:cnfStyle w:val="001000000000" w:firstRow="0" w:lastRow="0" w:firstColumn="1" w:lastColumn="0" w:oddVBand="0" w:evenVBand="0" w:oddHBand="0" w:evenHBand="0" w:firstRowFirstColumn="0" w:firstRowLastColumn="0" w:lastRowFirstColumn="0" w:lastRowLastColumn="0"/>
            <w:tcW w:w="9350" w:type="dxa"/>
          </w:tcPr>
          <w:p w:rsidR="00E27DB1" w:rsidRPr="002621A0" w:rsidRDefault="00E27DB1" w:rsidP="0085753E">
            <w:pPr>
              <w:pStyle w:val="ListParagraph"/>
              <w:numPr>
                <w:ilvl w:val="0"/>
                <w:numId w:val="3"/>
              </w:numPr>
              <w:autoSpaceDE w:val="0"/>
              <w:autoSpaceDN w:val="0"/>
              <w:adjustRightInd w:val="0"/>
              <w:spacing w:after="120"/>
              <w:rPr>
                <w:rFonts w:cstheme="minorHAnsi"/>
                <w:sz w:val="20"/>
                <w:szCs w:val="20"/>
              </w:rPr>
            </w:pPr>
            <w:r w:rsidRPr="002621A0">
              <w:rPr>
                <w:rFonts w:cstheme="minorHAnsi"/>
                <w:sz w:val="20"/>
                <w:szCs w:val="20"/>
              </w:rPr>
              <w:t xml:space="preserve">Outside activities and remuneration of the Chief Executive, other than that from the employers’ and business organization, </w:t>
            </w:r>
            <w:proofErr w:type="gramStart"/>
            <w:r w:rsidRPr="002621A0">
              <w:rPr>
                <w:rFonts w:cstheme="minorHAnsi"/>
                <w:sz w:val="20"/>
                <w:szCs w:val="20"/>
              </w:rPr>
              <w:t>must be approved</w:t>
            </w:r>
            <w:proofErr w:type="gramEnd"/>
            <w:r w:rsidRPr="002621A0">
              <w:rPr>
                <w:rFonts w:cstheme="minorHAnsi"/>
                <w:sz w:val="20"/>
                <w:szCs w:val="20"/>
              </w:rPr>
              <w:t xml:space="preserve"> by the Board and must not present a conflict of interest for the Chief Executive.</w:t>
            </w:r>
          </w:p>
        </w:tc>
      </w:tr>
    </w:tbl>
    <w:p w:rsidR="002D5435" w:rsidRDefault="002D5435" w:rsidP="0047079A">
      <w:pPr>
        <w:autoSpaceDE w:val="0"/>
        <w:autoSpaceDN w:val="0"/>
        <w:adjustRightInd w:val="0"/>
        <w:spacing w:after="0" w:line="240" w:lineRule="auto"/>
        <w:rPr>
          <w:rFonts w:ascii="FrankfurtGothic" w:hAnsi="FrankfurtGothic" w:cs="FrankfurtGothic"/>
          <w:sz w:val="20"/>
          <w:szCs w:val="20"/>
        </w:rPr>
      </w:pPr>
    </w:p>
    <w:p w:rsidR="002D5435" w:rsidRDefault="002D5435" w:rsidP="0047079A">
      <w:pPr>
        <w:autoSpaceDE w:val="0"/>
        <w:autoSpaceDN w:val="0"/>
        <w:adjustRightInd w:val="0"/>
        <w:spacing w:after="0" w:line="240" w:lineRule="auto"/>
        <w:rPr>
          <w:rFonts w:ascii="FrankfurtGothic" w:hAnsi="FrankfurtGothic" w:cs="FrankfurtGothic"/>
          <w:sz w:val="20"/>
          <w:szCs w:val="20"/>
        </w:rPr>
      </w:pPr>
    </w:p>
    <w:p w:rsidR="002D5435" w:rsidRDefault="002D5435" w:rsidP="0047079A">
      <w:pPr>
        <w:autoSpaceDE w:val="0"/>
        <w:autoSpaceDN w:val="0"/>
        <w:adjustRightInd w:val="0"/>
        <w:spacing w:after="0" w:line="240" w:lineRule="auto"/>
        <w:rPr>
          <w:rFonts w:ascii="Arial" w:hAnsi="Arial" w:cs="Arial"/>
          <w:color w:val="4472C4" w:themeColor="accent5"/>
          <w:sz w:val="28"/>
          <w:szCs w:val="28"/>
        </w:rPr>
      </w:pPr>
    </w:p>
    <w:p w:rsidR="002621A0" w:rsidRDefault="002621A0" w:rsidP="0047079A">
      <w:pPr>
        <w:autoSpaceDE w:val="0"/>
        <w:autoSpaceDN w:val="0"/>
        <w:adjustRightInd w:val="0"/>
        <w:spacing w:after="0" w:line="240" w:lineRule="auto"/>
        <w:rPr>
          <w:rFonts w:ascii="Arial" w:hAnsi="Arial" w:cs="Arial"/>
          <w:color w:val="4472C4" w:themeColor="accent5"/>
          <w:sz w:val="28"/>
          <w:szCs w:val="28"/>
        </w:rPr>
      </w:pPr>
    </w:p>
    <w:p w:rsidR="002621A0" w:rsidRDefault="002621A0" w:rsidP="0047079A">
      <w:pPr>
        <w:autoSpaceDE w:val="0"/>
        <w:autoSpaceDN w:val="0"/>
        <w:adjustRightInd w:val="0"/>
        <w:spacing w:after="0" w:line="240" w:lineRule="auto"/>
        <w:rPr>
          <w:rFonts w:ascii="Arial" w:hAnsi="Arial" w:cs="Arial"/>
          <w:color w:val="4472C4" w:themeColor="accent5"/>
          <w:sz w:val="28"/>
          <w:szCs w:val="28"/>
        </w:rPr>
      </w:pPr>
    </w:p>
    <w:p w:rsidR="002621A0" w:rsidRDefault="002621A0" w:rsidP="0047079A">
      <w:pPr>
        <w:autoSpaceDE w:val="0"/>
        <w:autoSpaceDN w:val="0"/>
        <w:adjustRightInd w:val="0"/>
        <w:spacing w:after="0" w:line="240" w:lineRule="auto"/>
        <w:rPr>
          <w:rFonts w:ascii="Arial" w:hAnsi="Arial" w:cs="Arial"/>
          <w:color w:val="4472C4" w:themeColor="accent5"/>
          <w:sz w:val="28"/>
          <w:szCs w:val="28"/>
        </w:rPr>
      </w:pPr>
    </w:p>
    <w:p w:rsidR="002621A0" w:rsidRDefault="002621A0" w:rsidP="0047079A">
      <w:pPr>
        <w:autoSpaceDE w:val="0"/>
        <w:autoSpaceDN w:val="0"/>
        <w:adjustRightInd w:val="0"/>
        <w:spacing w:after="0" w:line="240" w:lineRule="auto"/>
        <w:rPr>
          <w:rFonts w:ascii="Arial" w:hAnsi="Arial" w:cs="Arial"/>
          <w:color w:val="4472C4" w:themeColor="accent5"/>
          <w:sz w:val="28"/>
          <w:szCs w:val="28"/>
        </w:rPr>
      </w:pPr>
    </w:p>
    <w:p w:rsidR="002621A0" w:rsidRDefault="002621A0" w:rsidP="0047079A">
      <w:pPr>
        <w:autoSpaceDE w:val="0"/>
        <w:autoSpaceDN w:val="0"/>
        <w:adjustRightInd w:val="0"/>
        <w:spacing w:after="0" w:line="240" w:lineRule="auto"/>
        <w:rPr>
          <w:rFonts w:ascii="Arial" w:hAnsi="Arial" w:cs="Arial"/>
          <w:color w:val="4472C4" w:themeColor="accent5"/>
          <w:sz w:val="28"/>
          <w:szCs w:val="28"/>
        </w:rPr>
      </w:pPr>
    </w:p>
    <w:p w:rsidR="002621A0" w:rsidRDefault="002621A0" w:rsidP="0047079A">
      <w:pPr>
        <w:autoSpaceDE w:val="0"/>
        <w:autoSpaceDN w:val="0"/>
        <w:adjustRightInd w:val="0"/>
        <w:spacing w:after="0" w:line="240" w:lineRule="auto"/>
        <w:rPr>
          <w:rFonts w:ascii="Arial" w:hAnsi="Arial" w:cs="Arial"/>
          <w:color w:val="4472C4" w:themeColor="accent5"/>
          <w:sz w:val="28"/>
          <w:szCs w:val="28"/>
        </w:rPr>
      </w:pPr>
    </w:p>
    <w:p w:rsidR="002621A0" w:rsidRDefault="002621A0" w:rsidP="0047079A">
      <w:pPr>
        <w:autoSpaceDE w:val="0"/>
        <w:autoSpaceDN w:val="0"/>
        <w:adjustRightInd w:val="0"/>
        <w:spacing w:after="0" w:line="240" w:lineRule="auto"/>
        <w:rPr>
          <w:rFonts w:ascii="Arial" w:hAnsi="Arial" w:cs="Arial"/>
          <w:color w:val="4472C4" w:themeColor="accent5"/>
          <w:sz w:val="28"/>
          <w:szCs w:val="28"/>
        </w:rPr>
      </w:pPr>
    </w:p>
    <w:p w:rsidR="002621A0" w:rsidRDefault="002621A0" w:rsidP="0047079A">
      <w:pPr>
        <w:autoSpaceDE w:val="0"/>
        <w:autoSpaceDN w:val="0"/>
        <w:adjustRightInd w:val="0"/>
        <w:spacing w:after="0" w:line="240" w:lineRule="auto"/>
        <w:rPr>
          <w:rFonts w:ascii="Arial" w:hAnsi="Arial" w:cs="Arial"/>
          <w:color w:val="4472C4" w:themeColor="accent5"/>
          <w:sz w:val="28"/>
          <w:szCs w:val="28"/>
        </w:rPr>
      </w:pPr>
    </w:p>
    <w:p w:rsidR="002621A0" w:rsidRDefault="002621A0" w:rsidP="0047079A">
      <w:pPr>
        <w:autoSpaceDE w:val="0"/>
        <w:autoSpaceDN w:val="0"/>
        <w:adjustRightInd w:val="0"/>
        <w:spacing w:after="0" w:line="240" w:lineRule="auto"/>
        <w:rPr>
          <w:rFonts w:ascii="Arial" w:hAnsi="Arial" w:cs="Arial"/>
          <w:color w:val="4472C4" w:themeColor="accent5"/>
          <w:sz w:val="28"/>
          <w:szCs w:val="28"/>
        </w:rPr>
      </w:pPr>
    </w:p>
    <w:p w:rsidR="002621A0" w:rsidRDefault="002621A0" w:rsidP="0047079A">
      <w:pPr>
        <w:autoSpaceDE w:val="0"/>
        <w:autoSpaceDN w:val="0"/>
        <w:adjustRightInd w:val="0"/>
        <w:spacing w:after="0" w:line="240" w:lineRule="auto"/>
        <w:rPr>
          <w:rFonts w:ascii="Arial" w:hAnsi="Arial" w:cs="Arial"/>
          <w:color w:val="4472C4" w:themeColor="accent5"/>
          <w:sz w:val="28"/>
          <w:szCs w:val="28"/>
        </w:rPr>
      </w:pPr>
    </w:p>
    <w:p w:rsidR="002621A0" w:rsidRDefault="002621A0" w:rsidP="0047079A">
      <w:pPr>
        <w:autoSpaceDE w:val="0"/>
        <w:autoSpaceDN w:val="0"/>
        <w:adjustRightInd w:val="0"/>
        <w:spacing w:after="0" w:line="240" w:lineRule="auto"/>
        <w:rPr>
          <w:rFonts w:ascii="Arial" w:hAnsi="Arial" w:cs="Arial"/>
          <w:color w:val="4472C4" w:themeColor="accent5"/>
          <w:sz w:val="28"/>
          <w:szCs w:val="28"/>
        </w:rPr>
      </w:pPr>
    </w:p>
    <w:p w:rsidR="00E27DB1" w:rsidRDefault="00E27DB1" w:rsidP="0047079A">
      <w:pPr>
        <w:autoSpaceDE w:val="0"/>
        <w:autoSpaceDN w:val="0"/>
        <w:adjustRightInd w:val="0"/>
        <w:spacing w:after="0" w:line="240" w:lineRule="auto"/>
        <w:rPr>
          <w:rFonts w:ascii="Arial" w:hAnsi="Arial" w:cs="Arial"/>
          <w:color w:val="4472C4" w:themeColor="accent5"/>
          <w:sz w:val="28"/>
          <w:szCs w:val="28"/>
        </w:rPr>
      </w:pPr>
    </w:p>
    <w:p w:rsidR="002621A0" w:rsidRDefault="002621A0" w:rsidP="0047079A">
      <w:pPr>
        <w:autoSpaceDE w:val="0"/>
        <w:autoSpaceDN w:val="0"/>
        <w:adjustRightInd w:val="0"/>
        <w:spacing w:after="0" w:line="240" w:lineRule="auto"/>
        <w:rPr>
          <w:rFonts w:ascii="Arial" w:hAnsi="Arial" w:cs="Arial"/>
          <w:color w:val="4472C4" w:themeColor="accent5"/>
          <w:sz w:val="28"/>
          <w:szCs w:val="28"/>
        </w:rPr>
      </w:pPr>
    </w:p>
    <w:p w:rsidR="002621A0" w:rsidRDefault="002621A0" w:rsidP="0047079A">
      <w:pPr>
        <w:autoSpaceDE w:val="0"/>
        <w:autoSpaceDN w:val="0"/>
        <w:adjustRightInd w:val="0"/>
        <w:spacing w:after="0" w:line="240" w:lineRule="auto"/>
        <w:rPr>
          <w:rFonts w:ascii="FrankfurtGothic" w:hAnsi="FrankfurtGothic" w:cs="FrankfurtGothic"/>
          <w:sz w:val="20"/>
          <w:szCs w:val="20"/>
        </w:rPr>
      </w:pPr>
    </w:p>
    <w:tbl>
      <w:tblPr>
        <w:tblStyle w:val="GridTable4-Accent5"/>
        <w:tblW w:w="0" w:type="auto"/>
        <w:tblLook w:val="04A0" w:firstRow="1" w:lastRow="0" w:firstColumn="1" w:lastColumn="0" w:noHBand="0" w:noVBand="1"/>
      </w:tblPr>
      <w:tblGrid>
        <w:gridCol w:w="9350"/>
      </w:tblGrid>
      <w:tr w:rsidR="002D5435" w:rsidRPr="002621A0" w:rsidTr="002D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2D5435" w:rsidRPr="002621A0" w:rsidRDefault="002D5435" w:rsidP="007A3F31">
            <w:pPr>
              <w:tabs>
                <w:tab w:val="left" w:pos="3122"/>
              </w:tabs>
              <w:spacing w:after="120"/>
              <w:jc w:val="center"/>
              <w:rPr>
                <w:rFonts w:cstheme="minorHAnsi"/>
                <w:sz w:val="24"/>
                <w:szCs w:val="24"/>
              </w:rPr>
            </w:pPr>
            <w:r w:rsidRPr="002621A0">
              <w:rPr>
                <w:rFonts w:cstheme="minorHAnsi"/>
                <w:sz w:val="24"/>
                <w:szCs w:val="24"/>
              </w:rPr>
              <w:t>RULES CHECKLIST</w:t>
            </w:r>
          </w:p>
        </w:tc>
      </w:tr>
      <w:tr w:rsidR="002D5435" w:rsidRPr="002621A0" w:rsidTr="002D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2D5435" w:rsidRPr="002621A0" w:rsidRDefault="002D5435" w:rsidP="007A3F31">
            <w:pPr>
              <w:pStyle w:val="ListParagraph"/>
              <w:numPr>
                <w:ilvl w:val="0"/>
                <w:numId w:val="4"/>
              </w:numPr>
              <w:autoSpaceDE w:val="0"/>
              <w:autoSpaceDN w:val="0"/>
              <w:adjustRightInd w:val="0"/>
              <w:spacing w:after="120"/>
              <w:rPr>
                <w:rFonts w:cstheme="minorHAnsi"/>
                <w:sz w:val="20"/>
                <w:szCs w:val="20"/>
              </w:rPr>
            </w:pPr>
            <w:r w:rsidRPr="002621A0">
              <w:rPr>
                <w:rFonts w:cstheme="minorHAnsi"/>
                <w:sz w:val="20"/>
                <w:szCs w:val="20"/>
              </w:rPr>
              <w:t>A sy</w:t>
            </w:r>
            <w:r w:rsidR="002621A0" w:rsidRPr="002621A0">
              <w:rPr>
                <w:rFonts w:cstheme="minorHAnsi"/>
                <w:sz w:val="20"/>
                <w:szCs w:val="20"/>
              </w:rPr>
              <w:t>stem of employers’ and business organization</w:t>
            </w:r>
            <w:r w:rsidRPr="002621A0">
              <w:rPr>
                <w:rFonts w:cstheme="minorHAnsi"/>
                <w:sz w:val="20"/>
                <w:szCs w:val="20"/>
              </w:rPr>
              <w:t xml:space="preserve"> rules, consisting of a constitution/statutes, by-laws and, as need be, codes of conduct is in place.</w:t>
            </w:r>
          </w:p>
        </w:tc>
      </w:tr>
      <w:tr w:rsidR="002D5435" w:rsidRPr="002621A0" w:rsidTr="002D5435">
        <w:tc>
          <w:tcPr>
            <w:cnfStyle w:val="001000000000" w:firstRow="0" w:lastRow="0" w:firstColumn="1" w:lastColumn="0" w:oddVBand="0" w:evenVBand="0" w:oddHBand="0" w:evenHBand="0" w:firstRowFirstColumn="0" w:firstRowLastColumn="0" w:lastRowFirstColumn="0" w:lastRowLastColumn="0"/>
            <w:tcW w:w="9350" w:type="dxa"/>
          </w:tcPr>
          <w:p w:rsidR="002D5435" w:rsidRPr="002621A0" w:rsidRDefault="002D5435" w:rsidP="007A3F31">
            <w:pPr>
              <w:pStyle w:val="ListParagraph"/>
              <w:numPr>
                <w:ilvl w:val="0"/>
                <w:numId w:val="4"/>
              </w:numPr>
              <w:autoSpaceDE w:val="0"/>
              <w:autoSpaceDN w:val="0"/>
              <w:adjustRightInd w:val="0"/>
              <w:spacing w:after="120"/>
              <w:rPr>
                <w:rFonts w:cstheme="minorHAnsi"/>
                <w:sz w:val="20"/>
                <w:szCs w:val="20"/>
              </w:rPr>
            </w:pPr>
            <w:r w:rsidRPr="002621A0">
              <w:rPr>
                <w:rFonts w:cstheme="minorHAnsi"/>
                <w:sz w:val="20"/>
                <w:szCs w:val="20"/>
              </w:rPr>
              <w:t>EO rules are in line with the national legal framework.</w:t>
            </w:r>
          </w:p>
        </w:tc>
      </w:tr>
      <w:tr w:rsidR="002D5435" w:rsidRPr="002621A0" w:rsidTr="002D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2D5435" w:rsidRPr="002621A0" w:rsidRDefault="002D5435" w:rsidP="007A3F31">
            <w:pPr>
              <w:pStyle w:val="ListParagraph"/>
              <w:numPr>
                <w:ilvl w:val="0"/>
                <w:numId w:val="4"/>
              </w:numPr>
              <w:autoSpaceDE w:val="0"/>
              <w:autoSpaceDN w:val="0"/>
              <w:adjustRightInd w:val="0"/>
              <w:spacing w:after="120"/>
              <w:rPr>
                <w:rFonts w:cstheme="minorHAnsi"/>
                <w:sz w:val="20"/>
                <w:szCs w:val="20"/>
              </w:rPr>
            </w:pPr>
            <w:r w:rsidRPr="002621A0">
              <w:rPr>
                <w:rFonts w:cstheme="minorHAnsi"/>
                <w:sz w:val="20"/>
                <w:szCs w:val="20"/>
              </w:rPr>
              <w:t>EO rules define clear competences and provide for adequate controls.</w:t>
            </w:r>
          </w:p>
        </w:tc>
      </w:tr>
      <w:tr w:rsidR="002D5435" w:rsidRPr="002621A0" w:rsidTr="002D5435">
        <w:tc>
          <w:tcPr>
            <w:cnfStyle w:val="001000000000" w:firstRow="0" w:lastRow="0" w:firstColumn="1" w:lastColumn="0" w:oddVBand="0" w:evenVBand="0" w:oddHBand="0" w:evenHBand="0" w:firstRowFirstColumn="0" w:firstRowLastColumn="0" w:lastRowFirstColumn="0" w:lastRowLastColumn="0"/>
            <w:tcW w:w="9350" w:type="dxa"/>
          </w:tcPr>
          <w:p w:rsidR="002D5435" w:rsidRPr="002621A0" w:rsidRDefault="002D5435" w:rsidP="007A3F31">
            <w:pPr>
              <w:pStyle w:val="ListParagraph"/>
              <w:numPr>
                <w:ilvl w:val="0"/>
                <w:numId w:val="4"/>
              </w:numPr>
              <w:autoSpaceDE w:val="0"/>
              <w:autoSpaceDN w:val="0"/>
              <w:adjustRightInd w:val="0"/>
              <w:spacing w:after="120"/>
              <w:rPr>
                <w:rFonts w:cstheme="minorHAnsi"/>
                <w:sz w:val="20"/>
                <w:szCs w:val="20"/>
              </w:rPr>
            </w:pPr>
            <w:r w:rsidRPr="002621A0">
              <w:rPr>
                <w:rFonts w:cstheme="minorHAnsi"/>
                <w:sz w:val="20"/>
                <w:szCs w:val="20"/>
              </w:rPr>
              <w:t>The E</w:t>
            </w:r>
            <w:r w:rsidR="002621A0" w:rsidRPr="002621A0">
              <w:rPr>
                <w:rFonts w:cstheme="minorHAnsi"/>
                <w:sz w:val="20"/>
                <w:szCs w:val="20"/>
              </w:rPr>
              <w:t>BM</w:t>
            </w:r>
            <w:r w:rsidRPr="002621A0">
              <w:rPr>
                <w:rFonts w:cstheme="minorHAnsi"/>
                <w:sz w:val="20"/>
                <w:szCs w:val="20"/>
              </w:rPr>
              <w:t>O constitution contains basic provisions on the name and purpose of the E</w:t>
            </w:r>
            <w:r w:rsidR="002621A0" w:rsidRPr="002621A0">
              <w:rPr>
                <w:rFonts w:cstheme="minorHAnsi"/>
                <w:sz w:val="20"/>
                <w:szCs w:val="20"/>
              </w:rPr>
              <w:t>BM</w:t>
            </w:r>
            <w:r w:rsidRPr="002621A0">
              <w:rPr>
                <w:rFonts w:cstheme="minorHAnsi"/>
                <w:sz w:val="20"/>
                <w:szCs w:val="20"/>
              </w:rPr>
              <w:t>O, rights and responsibilities of members, as well as the functioning of its organs.</w:t>
            </w:r>
          </w:p>
        </w:tc>
      </w:tr>
      <w:tr w:rsidR="002D5435" w:rsidRPr="002621A0" w:rsidTr="002D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2D5435" w:rsidRPr="002621A0" w:rsidRDefault="002D5435" w:rsidP="007A3F31">
            <w:pPr>
              <w:pStyle w:val="ListParagraph"/>
              <w:numPr>
                <w:ilvl w:val="0"/>
                <w:numId w:val="4"/>
              </w:numPr>
              <w:autoSpaceDE w:val="0"/>
              <w:autoSpaceDN w:val="0"/>
              <w:adjustRightInd w:val="0"/>
              <w:spacing w:after="120"/>
              <w:rPr>
                <w:rFonts w:cstheme="minorHAnsi"/>
                <w:sz w:val="20"/>
                <w:szCs w:val="20"/>
              </w:rPr>
            </w:pPr>
            <w:r w:rsidRPr="002621A0">
              <w:rPr>
                <w:rFonts w:cstheme="minorHAnsi"/>
                <w:sz w:val="20"/>
                <w:szCs w:val="20"/>
              </w:rPr>
              <w:t xml:space="preserve">By-laws contain </w:t>
            </w:r>
            <w:proofErr w:type="gramStart"/>
            <w:r w:rsidRPr="002621A0">
              <w:rPr>
                <w:rFonts w:cstheme="minorHAnsi"/>
                <w:sz w:val="20"/>
                <w:szCs w:val="20"/>
              </w:rPr>
              <w:t>more detailed regulation on procedures, sub-organs and special issues</w:t>
            </w:r>
            <w:proofErr w:type="gramEnd"/>
            <w:r w:rsidRPr="002621A0">
              <w:rPr>
                <w:rFonts w:cstheme="minorHAnsi"/>
                <w:sz w:val="20"/>
                <w:szCs w:val="20"/>
              </w:rPr>
              <w:t>. There may be codes for the conduct of EO organs and members.</w:t>
            </w:r>
          </w:p>
        </w:tc>
      </w:tr>
    </w:tbl>
    <w:p w:rsidR="002D5435" w:rsidRDefault="002D5435" w:rsidP="002D5435">
      <w:pPr>
        <w:autoSpaceDE w:val="0"/>
        <w:autoSpaceDN w:val="0"/>
        <w:adjustRightInd w:val="0"/>
        <w:spacing w:after="0" w:line="240" w:lineRule="auto"/>
        <w:rPr>
          <w:rFonts w:cstheme="minorHAnsi"/>
          <w:sz w:val="20"/>
          <w:szCs w:val="20"/>
        </w:rPr>
      </w:pPr>
    </w:p>
    <w:p w:rsidR="00E27DB1" w:rsidRPr="002621A0" w:rsidRDefault="00E27DB1" w:rsidP="002D5435">
      <w:pPr>
        <w:autoSpaceDE w:val="0"/>
        <w:autoSpaceDN w:val="0"/>
        <w:adjustRightInd w:val="0"/>
        <w:spacing w:after="0" w:line="240" w:lineRule="auto"/>
        <w:rPr>
          <w:rFonts w:cstheme="minorHAnsi"/>
          <w:sz w:val="20"/>
          <w:szCs w:val="20"/>
        </w:rPr>
      </w:pPr>
    </w:p>
    <w:p w:rsidR="00512A83" w:rsidRPr="002621A0" w:rsidRDefault="00512A83" w:rsidP="002D5435">
      <w:pPr>
        <w:autoSpaceDE w:val="0"/>
        <w:autoSpaceDN w:val="0"/>
        <w:adjustRightInd w:val="0"/>
        <w:spacing w:after="0" w:line="240" w:lineRule="auto"/>
        <w:rPr>
          <w:rFonts w:cstheme="minorHAnsi"/>
          <w:sz w:val="20"/>
          <w:szCs w:val="20"/>
        </w:rPr>
      </w:pPr>
    </w:p>
    <w:tbl>
      <w:tblPr>
        <w:tblStyle w:val="GridTable4-Accent5"/>
        <w:tblW w:w="0" w:type="auto"/>
        <w:tblLook w:val="04A0" w:firstRow="1" w:lastRow="0" w:firstColumn="1" w:lastColumn="0" w:noHBand="0" w:noVBand="1"/>
      </w:tblPr>
      <w:tblGrid>
        <w:gridCol w:w="9350"/>
      </w:tblGrid>
      <w:tr w:rsidR="00512A83" w:rsidRPr="002621A0" w:rsidTr="00512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512A83" w:rsidRPr="002621A0" w:rsidRDefault="00512A83" w:rsidP="007A3F31">
            <w:pPr>
              <w:autoSpaceDE w:val="0"/>
              <w:autoSpaceDN w:val="0"/>
              <w:adjustRightInd w:val="0"/>
              <w:spacing w:after="120"/>
              <w:jc w:val="center"/>
              <w:rPr>
                <w:rFonts w:cstheme="minorHAnsi"/>
                <w:sz w:val="24"/>
                <w:szCs w:val="24"/>
              </w:rPr>
            </w:pPr>
            <w:r w:rsidRPr="002621A0">
              <w:rPr>
                <w:rFonts w:cstheme="minorHAnsi"/>
                <w:sz w:val="24"/>
                <w:szCs w:val="24"/>
              </w:rPr>
              <w:t>COMMITTEE</w:t>
            </w:r>
            <w:r w:rsidR="007A3F31">
              <w:rPr>
                <w:rFonts w:cstheme="minorHAnsi"/>
                <w:sz w:val="24"/>
                <w:szCs w:val="24"/>
              </w:rPr>
              <w:t>S</w:t>
            </w:r>
            <w:r w:rsidRPr="002621A0">
              <w:rPr>
                <w:rFonts w:cstheme="minorHAnsi"/>
                <w:sz w:val="24"/>
                <w:szCs w:val="24"/>
              </w:rPr>
              <w:t xml:space="preserve"> CHECKLIST</w:t>
            </w:r>
          </w:p>
        </w:tc>
      </w:tr>
      <w:tr w:rsidR="00512A83" w:rsidRPr="002621A0" w:rsidTr="0051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512A83" w:rsidRPr="002621A0" w:rsidRDefault="00512A83" w:rsidP="007A3F31">
            <w:pPr>
              <w:pStyle w:val="ListParagraph"/>
              <w:numPr>
                <w:ilvl w:val="0"/>
                <w:numId w:val="6"/>
              </w:numPr>
              <w:autoSpaceDE w:val="0"/>
              <w:autoSpaceDN w:val="0"/>
              <w:adjustRightInd w:val="0"/>
              <w:spacing w:after="120"/>
              <w:rPr>
                <w:rFonts w:cstheme="minorHAnsi"/>
                <w:sz w:val="20"/>
                <w:szCs w:val="20"/>
              </w:rPr>
            </w:pPr>
            <w:r w:rsidRPr="002621A0">
              <w:rPr>
                <w:rFonts w:cstheme="minorHAnsi"/>
                <w:sz w:val="20"/>
                <w:szCs w:val="20"/>
              </w:rPr>
              <w:t>The rules clearly indicate the exact functions, authority and composition of key committees such as policy development, remuneration and auditing.</w:t>
            </w:r>
          </w:p>
        </w:tc>
      </w:tr>
      <w:tr w:rsidR="00512A83" w:rsidRPr="002621A0" w:rsidTr="00512A83">
        <w:tc>
          <w:tcPr>
            <w:cnfStyle w:val="001000000000" w:firstRow="0" w:lastRow="0" w:firstColumn="1" w:lastColumn="0" w:oddVBand="0" w:evenVBand="0" w:oddHBand="0" w:evenHBand="0" w:firstRowFirstColumn="0" w:firstRowLastColumn="0" w:lastRowFirstColumn="0" w:lastRowLastColumn="0"/>
            <w:tcW w:w="9350" w:type="dxa"/>
          </w:tcPr>
          <w:p w:rsidR="00512A83" w:rsidRPr="002621A0" w:rsidRDefault="00512A83" w:rsidP="007A3F31">
            <w:pPr>
              <w:pStyle w:val="ListParagraph"/>
              <w:numPr>
                <w:ilvl w:val="0"/>
                <w:numId w:val="6"/>
              </w:numPr>
              <w:autoSpaceDE w:val="0"/>
              <w:autoSpaceDN w:val="0"/>
              <w:adjustRightInd w:val="0"/>
              <w:spacing w:after="120"/>
              <w:rPr>
                <w:rFonts w:cstheme="minorHAnsi"/>
                <w:sz w:val="20"/>
                <w:szCs w:val="20"/>
              </w:rPr>
            </w:pPr>
            <w:r w:rsidRPr="002621A0">
              <w:rPr>
                <w:rFonts w:cstheme="minorHAnsi"/>
                <w:sz w:val="20"/>
                <w:szCs w:val="20"/>
              </w:rPr>
              <w:t xml:space="preserve">The audit committee reports to the Board or President, and </w:t>
            </w:r>
            <w:r w:rsidRPr="002621A0">
              <w:rPr>
                <w:rFonts w:cstheme="minorHAnsi"/>
                <w:sz w:val="20"/>
                <w:szCs w:val="20"/>
                <w:u w:val="single"/>
              </w:rPr>
              <w:t>not</w:t>
            </w:r>
            <w:r w:rsidRPr="002621A0">
              <w:rPr>
                <w:rFonts w:cstheme="minorHAnsi"/>
                <w:sz w:val="20"/>
                <w:szCs w:val="20"/>
              </w:rPr>
              <w:t xml:space="preserve"> to the Chief Executive.</w:t>
            </w:r>
          </w:p>
        </w:tc>
      </w:tr>
      <w:tr w:rsidR="00512A83" w:rsidRPr="002621A0" w:rsidTr="0051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512A83" w:rsidRPr="002621A0" w:rsidRDefault="00512A83" w:rsidP="007A3F31">
            <w:pPr>
              <w:pStyle w:val="ListParagraph"/>
              <w:numPr>
                <w:ilvl w:val="0"/>
                <w:numId w:val="6"/>
              </w:numPr>
              <w:autoSpaceDE w:val="0"/>
              <w:autoSpaceDN w:val="0"/>
              <w:adjustRightInd w:val="0"/>
              <w:spacing w:after="120"/>
              <w:rPr>
                <w:rFonts w:cstheme="minorHAnsi"/>
                <w:sz w:val="20"/>
                <w:szCs w:val="20"/>
              </w:rPr>
            </w:pPr>
            <w:r w:rsidRPr="002621A0">
              <w:rPr>
                <w:rFonts w:cstheme="minorHAnsi"/>
                <w:sz w:val="20"/>
                <w:szCs w:val="20"/>
              </w:rPr>
              <w:t xml:space="preserve">The rules clearly indicate the types of committee that </w:t>
            </w:r>
            <w:proofErr w:type="gramStart"/>
            <w:r w:rsidRPr="002621A0">
              <w:rPr>
                <w:rFonts w:cstheme="minorHAnsi"/>
                <w:sz w:val="20"/>
                <w:szCs w:val="20"/>
              </w:rPr>
              <w:t>can be appointed</w:t>
            </w:r>
            <w:proofErr w:type="gramEnd"/>
            <w:r w:rsidRPr="002621A0">
              <w:rPr>
                <w:rFonts w:cstheme="minorHAnsi"/>
                <w:sz w:val="20"/>
                <w:szCs w:val="20"/>
              </w:rPr>
              <w:t xml:space="preserve"> by the Board and the Chief Executive. The authority to appoint certain types of committee corresponds to the formal responsibilities of the Board and the Chief Executive.</w:t>
            </w:r>
          </w:p>
        </w:tc>
      </w:tr>
      <w:tr w:rsidR="00512A83" w:rsidRPr="002621A0" w:rsidTr="00512A83">
        <w:tc>
          <w:tcPr>
            <w:cnfStyle w:val="001000000000" w:firstRow="0" w:lastRow="0" w:firstColumn="1" w:lastColumn="0" w:oddVBand="0" w:evenVBand="0" w:oddHBand="0" w:evenHBand="0" w:firstRowFirstColumn="0" w:firstRowLastColumn="0" w:lastRowFirstColumn="0" w:lastRowLastColumn="0"/>
            <w:tcW w:w="9350" w:type="dxa"/>
          </w:tcPr>
          <w:p w:rsidR="00512A83" w:rsidRPr="002621A0" w:rsidRDefault="00512A83" w:rsidP="007A3F31">
            <w:pPr>
              <w:pStyle w:val="ListParagraph"/>
              <w:numPr>
                <w:ilvl w:val="0"/>
                <w:numId w:val="6"/>
              </w:numPr>
              <w:autoSpaceDE w:val="0"/>
              <w:autoSpaceDN w:val="0"/>
              <w:adjustRightInd w:val="0"/>
              <w:spacing w:after="120"/>
              <w:rPr>
                <w:rFonts w:cstheme="minorHAnsi"/>
                <w:sz w:val="20"/>
                <w:szCs w:val="20"/>
              </w:rPr>
            </w:pPr>
            <w:r w:rsidRPr="002621A0">
              <w:rPr>
                <w:rFonts w:cstheme="minorHAnsi"/>
                <w:sz w:val="20"/>
                <w:szCs w:val="20"/>
              </w:rPr>
              <w:t>The appointment of committees includes a clear job description of the committee members and a clear output.</w:t>
            </w:r>
          </w:p>
        </w:tc>
      </w:tr>
      <w:tr w:rsidR="00512A83" w:rsidRPr="002621A0" w:rsidTr="0051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512A83" w:rsidRPr="002621A0" w:rsidRDefault="00512A83" w:rsidP="007A3F31">
            <w:pPr>
              <w:pStyle w:val="ListParagraph"/>
              <w:numPr>
                <w:ilvl w:val="0"/>
                <w:numId w:val="6"/>
              </w:numPr>
              <w:autoSpaceDE w:val="0"/>
              <w:autoSpaceDN w:val="0"/>
              <w:adjustRightInd w:val="0"/>
              <w:spacing w:after="120"/>
              <w:rPr>
                <w:rFonts w:cstheme="minorHAnsi"/>
                <w:sz w:val="20"/>
                <w:szCs w:val="20"/>
              </w:rPr>
            </w:pPr>
            <w:proofErr w:type="gramStart"/>
            <w:r w:rsidRPr="002621A0">
              <w:rPr>
                <w:rFonts w:cstheme="minorHAnsi"/>
                <w:sz w:val="20"/>
                <w:szCs w:val="20"/>
              </w:rPr>
              <w:t>Committees can be dissolved by the authority (Board or management) that created them</w:t>
            </w:r>
            <w:proofErr w:type="gramEnd"/>
            <w:r w:rsidRPr="002621A0">
              <w:rPr>
                <w:rFonts w:cstheme="minorHAnsi"/>
                <w:sz w:val="20"/>
                <w:szCs w:val="20"/>
              </w:rPr>
              <w:t>. It is clear that management has no authority over a Board appointed committee and the Board has no authority over a management appointed committee.</w:t>
            </w:r>
          </w:p>
        </w:tc>
      </w:tr>
      <w:tr w:rsidR="00512A83" w:rsidRPr="002621A0" w:rsidTr="00512A83">
        <w:tc>
          <w:tcPr>
            <w:cnfStyle w:val="001000000000" w:firstRow="0" w:lastRow="0" w:firstColumn="1" w:lastColumn="0" w:oddVBand="0" w:evenVBand="0" w:oddHBand="0" w:evenHBand="0" w:firstRowFirstColumn="0" w:firstRowLastColumn="0" w:lastRowFirstColumn="0" w:lastRowLastColumn="0"/>
            <w:tcW w:w="9350" w:type="dxa"/>
          </w:tcPr>
          <w:p w:rsidR="00512A83" w:rsidRPr="002621A0" w:rsidRDefault="00512A83" w:rsidP="007A3F31">
            <w:pPr>
              <w:pStyle w:val="ListParagraph"/>
              <w:numPr>
                <w:ilvl w:val="0"/>
                <w:numId w:val="6"/>
              </w:numPr>
              <w:autoSpaceDE w:val="0"/>
              <w:autoSpaceDN w:val="0"/>
              <w:adjustRightInd w:val="0"/>
              <w:spacing w:after="120"/>
              <w:rPr>
                <w:rFonts w:cstheme="minorHAnsi"/>
                <w:sz w:val="20"/>
                <w:szCs w:val="20"/>
              </w:rPr>
            </w:pPr>
            <w:r w:rsidRPr="002621A0">
              <w:rPr>
                <w:rFonts w:cstheme="minorHAnsi"/>
                <w:sz w:val="20"/>
                <w:szCs w:val="20"/>
              </w:rPr>
              <w:t>The rules clearly establish the authority of the Board or management in relation to their committees. The committees are always accountable to the authority that created them.</w:t>
            </w:r>
          </w:p>
        </w:tc>
      </w:tr>
      <w:tr w:rsidR="00512A83" w:rsidRPr="002621A0" w:rsidTr="0051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512A83" w:rsidRPr="002621A0" w:rsidRDefault="00512A83" w:rsidP="007A3F31">
            <w:pPr>
              <w:pStyle w:val="ListParagraph"/>
              <w:numPr>
                <w:ilvl w:val="0"/>
                <w:numId w:val="6"/>
              </w:numPr>
              <w:autoSpaceDE w:val="0"/>
              <w:autoSpaceDN w:val="0"/>
              <w:adjustRightInd w:val="0"/>
              <w:spacing w:after="120"/>
              <w:rPr>
                <w:rFonts w:cstheme="minorHAnsi"/>
                <w:sz w:val="20"/>
                <w:szCs w:val="20"/>
              </w:rPr>
            </w:pPr>
            <w:r w:rsidRPr="002621A0">
              <w:rPr>
                <w:rFonts w:cstheme="minorHAnsi"/>
                <w:sz w:val="20"/>
                <w:szCs w:val="20"/>
              </w:rPr>
              <w:t>A summary of the work of each committee within the organization is presented periodically (at least annually) to the Board.</w:t>
            </w:r>
          </w:p>
        </w:tc>
      </w:tr>
    </w:tbl>
    <w:p w:rsidR="00512A83" w:rsidRPr="002621A0" w:rsidRDefault="00512A83" w:rsidP="00512A83">
      <w:pPr>
        <w:autoSpaceDE w:val="0"/>
        <w:autoSpaceDN w:val="0"/>
        <w:adjustRightInd w:val="0"/>
        <w:spacing w:after="0" w:line="240" w:lineRule="auto"/>
        <w:rPr>
          <w:rFonts w:cstheme="minorHAnsi"/>
          <w:sz w:val="20"/>
          <w:szCs w:val="20"/>
        </w:rPr>
      </w:pPr>
    </w:p>
    <w:p w:rsidR="00512A83" w:rsidRDefault="00512A83" w:rsidP="00512A83">
      <w:pPr>
        <w:autoSpaceDE w:val="0"/>
        <w:autoSpaceDN w:val="0"/>
        <w:adjustRightInd w:val="0"/>
        <w:spacing w:after="0" w:line="240" w:lineRule="auto"/>
        <w:rPr>
          <w:rFonts w:cstheme="minorHAnsi"/>
          <w:sz w:val="20"/>
          <w:szCs w:val="20"/>
        </w:rPr>
      </w:pPr>
    </w:p>
    <w:p w:rsidR="007A3F31" w:rsidRDefault="007A3F31" w:rsidP="00512A83">
      <w:pPr>
        <w:autoSpaceDE w:val="0"/>
        <w:autoSpaceDN w:val="0"/>
        <w:adjustRightInd w:val="0"/>
        <w:spacing w:after="0" w:line="240" w:lineRule="auto"/>
        <w:rPr>
          <w:rFonts w:cstheme="minorHAnsi"/>
          <w:sz w:val="20"/>
          <w:szCs w:val="20"/>
        </w:rPr>
      </w:pPr>
    </w:p>
    <w:p w:rsidR="007A3F31" w:rsidRDefault="007A3F31" w:rsidP="00512A83">
      <w:pPr>
        <w:autoSpaceDE w:val="0"/>
        <w:autoSpaceDN w:val="0"/>
        <w:adjustRightInd w:val="0"/>
        <w:spacing w:after="0" w:line="240" w:lineRule="auto"/>
        <w:rPr>
          <w:rFonts w:cstheme="minorHAnsi"/>
          <w:sz w:val="20"/>
          <w:szCs w:val="20"/>
        </w:rPr>
      </w:pPr>
    </w:p>
    <w:p w:rsidR="007A3F31" w:rsidRDefault="007A3F31" w:rsidP="00512A83">
      <w:pPr>
        <w:autoSpaceDE w:val="0"/>
        <w:autoSpaceDN w:val="0"/>
        <w:adjustRightInd w:val="0"/>
        <w:spacing w:after="0" w:line="240" w:lineRule="auto"/>
        <w:rPr>
          <w:rFonts w:cstheme="minorHAnsi"/>
          <w:sz w:val="20"/>
          <w:szCs w:val="20"/>
        </w:rPr>
      </w:pPr>
    </w:p>
    <w:p w:rsidR="007A3F31" w:rsidRDefault="007A3F31" w:rsidP="00512A83">
      <w:pPr>
        <w:autoSpaceDE w:val="0"/>
        <w:autoSpaceDN w:val="0"/>
        <w:adjustRightInd w:val="0"/>
        <w:spacing w:after="0" w:line="240" w:lineRule="auto"/>
        <w:rPr>
          <w:rFonts w:cstheme="minorHAnsi"/>
          <w:sz w:val="20"/>
          <w:szCs w:val="20"/>
        </w:rPr>
      </w:pPr>
    </w:p>
    <w:p w:rsidR="007A3F31" w:rsidRDefault="007A3F31" w:rsidP="00512A83">
      <w:pPr>
        <w:autoSpaceDE w:val="0"/>
        <w:autoSpaceDN w:val="0"/>
        <w:adjustRightInd w:val="0"/>
        <w:spacing w:after="0" w:line="240" w:lineRule="auto"/>
        <w:rPr>
          <w:rFonts w:cstheme="minorHAnsi"/>
          <w:sz w:val="20"/>
          <w:szCs w:val="20"/>
        </w:rPr>
      </w:pPr>
    </w:p>
    <w:p w:rsidR="007A3F31" w:rsidRDefault="007A3F31" w:rsidP="00512A83">
      <w:pPr>
        <w:autoSpaceDE w:val="0"/>
        <w:autoSpaceDN w:val="0"/>
        <w:adjustRightInd w:val="0"/>
        <w:spacing w:after="0" w:line="240" w:lineRule="auto"/>
        <w:rPr>
          <w:rFonts w:cstheme="minorHAnsi"/>
          <w:sz w:val="20"/>
          <w:szCs w:val="20"/>
        </w:rPr>
      </w:pPr>
    </w:p>
    <w:p w:rsidR="007A3F31" w:rsidRDefault="007A3F31" w:rsidP="00512A83">
      <w:pPr>
        <w:autoSpaceDE w:val="0"/>
        <w:autoSpaceDN w:val="0"/>
        <w:adjustRightInd w:val="0"/>
        <w:spacing w:after="0" w:line="240" w:lineRule="auto"/>
        <w:rPr>
          <w:rFonts w:cstheme="minorHAnsi"/>
          <w:sz w:val="20"/>
          <w:szCs w:val="20"/>
        </w:rPr>
      </w:pPr>
    </w:p>
    <w:p w:rsidR="007A3F31" w:rsidRDefault="007A3F31" w:rsidP="00512A83">
      <w:pPr>
        <w:autoSpaceDE w:val="0"/>
        <w:autoSpaceDN w:val="0"/>
        <w:adjustRightInd w:val="0"/>
        <w:spacing w:after="0" w:line="240" w:lineRule="auto"/>
        <w:rPr>
          <w:rFonts w:cstheme="minorHAnsi"/>
          <w:sz w:val="20"/>
          <w:szCs w:val="20"/>
        </w:rPr>
      </w:pPr>
    </w:p>
    <w:p w:rsidR="007A3F31" w:rsidRDefault="007A3F31" w:rsidP="00512A83">
      <w:pPr>
        <w:autoSpaceDE w:val="0"/>
        <w:autoSpaceDN w:val="0"/>
        <w:adjustRightInd w:val="0"/>
        <w:spacing w:after="0" w:line="240" w:lineRule="auto"/>
        <w:rPr>
          <w:rFonts w:cstheme="minorHAnsi"/>
          <w:sz w:val="20"/>
          <w:szCs w:val="20"/>
        </w:rPr>
      </w:pPr>
    </w:p>
    <w:p w:rsidR="007A3F31" w:rsidRDefault="007A3F31" w:rsidP="00512A83">
      <w:pPr>
        <w:autoSpaceDE w:val="0"/>
        <w:autoSpaceDN w:val="0"/>
        <w:adjustRightInd w:val="0"/>
        <w:spacing w:after="0" w:line="240" w:lineRule="auto"/>
        <w:rPr>
          <w:rFonts w:cstheme="minorHAnsi"/>
          <w:sz w:val="20"/>
          <w:szCs w:val="20"/>
        </w:rPr>
      </w:pPr>
    </w:p>
    <w:p w:rsidR="007A3F31" w:rsidRDefault="007A3F31" w:rsidP="00512A83">
      <w:pPr>
        <w:autoSpaceDE w:val="0"/>
        <w:autoSpaceDN w:val="0"/>
        <w:adjustRightInd w:val="0"/>
        <w:spacing w:after="0" w:line="240" w:lineRule="auto"/>
        <w:rPr>
          <w:rFonts w:cstheme="minorHAnsi"/>
          <w:sz w:val="20"/>
          <w:szCs w:val="20"/>
        </w:rPr>
      </w:pPr>
    </w:p>
    <w:p w:rsidR="007A3F31" w:rsidRDefault="007A3F31" w:rsidP="00512A83">
      <w:pPr>
        <w:autoSpaceDE w:val="0"/>
        <w:autoSpaceDN w:val="0"/>
        <w:adjustRightInd w:val="0"/>
        <w:spacing w:after="0" w:line="240" w:lineRule="auto"/>
        <w:rPr>
          <w:rFonts w:cstheme="minorHAnsi"/>
          <w:sz w:val="20"/>
          <w:szCs w:val="20"/>
        </w:rPr>
      </w:pPr>
    </w:p>
    <w:p w:rsidR="00E27DB1" w:rsidRDefault="00E27DB1" w:rsidP="00512A83">
      <w:pPr>
        <w:autoSpaceDE w:val="0"/>
        <w:autoSpaceDN w:val="0"/>
        <w:adjustRightInd w:val="0"/>
        <w:spacing w:after="0" w:line="240" w:lineRule="auto"/>
        <w:rPr>
          <w:rFonts w:cstheme="minorHAnsi"/>
          <w:sz w:val="20"/>
          <w:szCs w:val="20"/>
        </w:rPr>
      </w:pPr>
      <w:bookmarkStart w:id="0" w:name="_GoBack"/>
      <w:bookmarkEnd w:id="0"/>
    </w:p>
    <w:p w:rsidR="007A3F31" w:rsidRDefault="007A3F31" w:rsidP="00512A83">
      <w:pPr>
        <w:autoSpaceDE w:val="0"/>
        <w:autoSpaceDN w:val="0"/>
        <w:adjustRightInd w:val="0"/>
        <w:spacing w:after="0" w:line="240" w:lineRule="auto"/>
        <w:rPr>
          <w:rFonts w:cstheme="minorHAnsi"/>
          <w:sz w:val="20"/>
          <w:szCs w:val="20"/>
        </w:rPr>
      </w:pPr>
    </w:p>
    <w:p w:rsidR="007A3F31" w:rsidRPr="002621A0" w:rsidRDefault="007A3F31" w:rsidP="00512A83">
      <w:pPr>
        <w:autoSpaceDE w:val="0"/>
        <w:autoSpaceDN w:val="0"/>
        <w:adjustRightInd w:val="0"/>
        <w:spacing w:after="0" w:line="240" w:lineRule="auto"/>
        <w:rPr>
          <w:rFonts w:cstheme="minorHAnsi"/>
          <w:sz w:val="20"/>
          <w:szCs w:val="20"/>
        </w:rPr>
      </w:pPr>
    </w:p>
    <w:tbl>
      <w:tblPr>
        <w:tblStyle w:val="GridTable4-Accent5"/>
        <w:tblW w:w="0" w:type="auto"/>
        <w:tblLook w:val="04A0" w:firstRow="1" w:lastRow="0" w:firstColumn="1" w:lastColumn="0" w:noHBand="0" w:noVBand="1"/>
      </w:tblPr>
      <w:tblGrid>
        <w:gridCol w:w="9350"/>
      </w:tblGrid>
      <w:tr w:rsidR="00F76D31" w:rsidRPr="002621A0" w:rsidTr="00F76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76D31" w:rsidRPr="007A3F31" w:rsidRDefault="00F76D31" w:rsidP="007A3F31">
            <w:pPr>
              <w:autoSpaceDE w:val="0"/>
              <w:autoSpaceDN w:val="0"/>
              <w:adjustRightInd w:val="0"/>
              <w:spacing w:after="120"/>
              <w:jc w:val="center"/>
              <w:rPr>
                <w:rFonts w:cstheme="minorHAnsi"/>
                <w:sz w:val="24"/>
                <w:szCs w:val="24"/>
              </w:rPr>
            </w:pPr>
            <w:r w:rsidRPr="007A3F31">
              <w:rPr>
                <w:rFonts w:cstheme="minorHAnsi"/>
                <w:sz w:val="24"/>
                <w:szCs w:val="24"/>
              </w:rPr>
              <w:t>TRANSPARENCY &amp; COMMUNICATION CHECKLIST</w:t>
            </w:r>
          </w:p>
        </w:tc>
      </w:tr>
      <w:tr w:rsidR="00F76D31" w:rsidRPr="002621A0" w:rsidTr="00F7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76D31" w:rsidRPr="002621A0" w:rsidRDefault="00F76D31" w:rsidP="007A3F31">
            <w:pPr>
              <w:pStyle w:val="ListParagraph"/>
              <w:numPr>
                <w:ilvl w:val="0"/>
                <w:numId w:val="7"/>
              </w:numPr>
              <w:autoSpaceDE w:val="0"/>
              <w:autoSpaceDN w:val="0"/>
              <w:adjustRightInd w:val="0"/>
              <w:spacing w:after="120"/>
              <w:rPr>
                <w:rFonts w:cstheme="minorHAnsi"/>
                <w:sz w:val="20"/>
                <w:szCs w:val="20"/>
              </w:rPr>
            </w:pPr>
            <w:r w:rsidRPr="002621A0">
              <w:rPr>
                <w:rFonts w:cstheme="minorHAnsi"/>
                <w:sz w:val="20"/>
                <w:szCs w:val="20"/>
              </w:rPr>
              <w:t xml:space="preserve">External auditors </w:t>
            </w:r>
            <w:proofErr w:type="gramStart"/>
            <w:r w:rsidRPr="002621A0">
              <w:rPr>
                <w:rFonts w:cstheme="minorHAnsi"/>
                <w:sz w:val="20"/>
                <w:szCs w:val="20"/>
              </w:rPr>
              <w:t>are commissioned</w:t>
            </w:r>
            <w:proofErr w:type="gramEnd"/>
            <w:r w:rsidRPr="002621A0">
              <w:rPr>
                <w:rFonts w:cstheme="minorHAnsi"/>
                <w:sz w:val="20"/>
                <w:szCs w:val="20"/>
              </w:rPr>
              <w:t xml:space="preserve"> by the Board at least annually to review the finances of the organization.</w:t>
            </w:r>
          </w:p>
        </w:tc>
      </w:tr>
      <w:tr w:rsidR="00F76D31" w:rsidRPr="002621A0" w:rsidTr="00F76D31">
        <w:tc>
          <w:tcPr>
            <w:cnfStyle w:val="001000000000" w:firstRow="0" w:lastRow="0" w:firstColumn="1" w:lastColumn="0" w:oddVBand="0" w:evenVBand="0" w:oddHBand="0" w:evenHBand="0" w:firstRowFirstColumn="0" w:firstRowLastColumn="0" w:lastRowFirstColumn="0" w:lastRowLastColumn="0"/>
            <w:tcW w:w="9350" w:type="dxa"/>
          </w:tcPr>
          <w:p w:rsidR="00F76D31" w:rsidRPr="002621A0" w:rsidRDefault="00F76D31" w:rsidP="007A3F31">
            <w:pPr>
              <w:pStyle w:val="ListParagraph"/>
              <w:numPr>
                <w:ilvl w:val="0"/>
                <w:numId w:val="7"/>
              </w:numPr>
              <w:autoSpaceDE w:val="0"/>
              <w:autoSpaceDN w:val="0"/>
              <w:adjustRightInd w:val="0"/>
              <w:spacing w:after="120"/>
              <w:rPr>
                <w:rFonts w:cstheme="minorHAnsi"/>
                <w:sz w:val="20"/>
                <w:szCs w:val="20"/>
              </w:rPr>
            </w:pPr>
            <w:r w:rsidRPr="002621A0">
              <w:rPr>
                <w:rFonts w:cstheme="minorHAnsi"/>
                <w:sz w:val="20"/>
                <w:szCs w:val="20"/>
              </w:rPr>
              <w:t xml:space="preserve">The </w:t>
            </w:r>
            <w:proofErr w:type="spellStart"/>
            <w:r w:rsidRPr="002621A0">
              <w:rPr>
                <w:rFonts w:cstheme="minorHAnsi"/>
                <w:sz w:val="20"/>
                <w:szCs w:val="20"/>
              </w:rPr>
              <w:t>auditors</w:t>
            </w:r>
            <w:proofErr w:type="spellEnd"/>
            <w:r w:rsidRPr="002621A0">
              <w:rPr>
                <w:rFonts w:cstheme="minorHAnsi"/>
                <w:sz w:val="20"/>
                <w:szCs w:val="20"/>
              </w:rPr>
              <w:t xml:space="preserve"> report to the Board.</w:t>
            </w:r>
          </w:p>
        </w:tc>
      </w:tr>
      <w:tr w:rsidR="00F76D31" w:rsidRPr="002621A0" w:rsidTr="00F7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76D31" w:rsidRPr="002621A0" w:rsidRDefault="00F76D31" w:rsidP="007A3F31">
            <w:pPr>
              <w:pStyle w:val="ListParagraph"/>
              <w:numPr>
                <w:ilvl w:val="0"/>
                <w:numId w:val="7"/>
              </w:numPr>
              <w:autoSpaceDE w:val="0"/>
              <w:autoSpaceDN w:val="0"/>
              <w:adjustRightInd w:val="0"/>
              <w:spacing w:after="120"/>
              <w:rPr>
                <w:rFonts w:cstheme="minorHAnsi"/>
                <w:sz w:val="20"/>
                <w:szCs w:val="20"/>
              </w:rPr>
            </w:pPr>
            <w:r w:rsidRPr="002621A0">
              <w:rPr>
                <w:rFonts w:cstheme="minorHAnsi"/>
                <w:sz w:val="20"/>
                <w:szCs w:val="20"/>
              </w:rPr>
              <w:t xml:space="preserve">The rules of the employers’ </w:t>
            </w:r>
            <w:r w:rsidR="007A3F31">
              <w:rPr>
                <w:rFonts w:cstheme="minorHAnsi"/>
                <w:sz w:val="20"/>
                <w:szCs w:val="20"/>
              </w:rPr>
              <w:t xml:space="preserve">and business </w:t>
            </w:r>
            <w:r w:rsidRPr="002621A0">
              <w:rPr>
                <w:rFonts w:cstheme="minorHAnsi"/>
                <w:sz w:val="20"/>
                <w:szCs w:val="20"/>
              </w:rPr>
              <w:t>organization establish the criteria for external auditors and, if need be, describe their exact role or function.</w:t>
            </w:r>
          </w:p>
        </w:tc>
      </w:tr>
      <w:tr w:rsidR="00F76D31" w:rsidRPr="002621A0" w:rsidTr="00F76D31">
        <w:tc>
          <w:tcPr>
            <w:cnfStyle w:val="001000000000" w:firstRow="0" w:lastRow="0" w:firstColumn="1" w:lastColumn="0" w:oddVBand="0" w:evenVBand="0" w:oddHBand="0" w:evenHBand="0" w:firstRowFirstColumn="0" w:firstRowLastColumn="0" w:lastRowFirstColumn="0" w:lastRowLastColumn="0"/>
            <w:tcW w:w="9350" w:type="dxa"/>
          </w:tcPr>
          <w:p w:rsidR="00F76D31" w:rsidRPr="002621A0" w:rsidRDefault="00F76D31" w:rsidP="007A3F31">
            <w:pPr>
              <w:pStyle w:val="ListParagraph"/>
              <w:numPr>
                <w:ilvl w:val="0"/>
                <w:numId w:val="7"/>
              </w:numPr>
              <w:autoSpaceDE w:val="0"/>
              <w:autoSpaceDN w:val="0"/>
              <w:adjustRightInd w:val="0"/>
              <w:spacing w:after="120"/>
              <w:rPr>
                <w:rFonts w:cstheme="minorHAnsi"/>
                <w:sz w:val="20"/>
                <w:szCs w:val="20"/>
              </w:rPr>
            </w:pPr>
            <w:r w:rsidRPr="002621A0">
              <w:rPr>
                <w:rFonts w:cstheme="minorHAnsi"/>
                <w:sz w:val="20"/>
                <w:szCs w:val="20"/>
              </w:rPr>
              <w:t>The rules require the Board to draft a code of ethics that applies to all Board members and management.</w:t>
            </w:r>
          </w:p>
        </w:tc>
      </w:tr>
      <w:tr w:rsidR="00F76D31" w:rsidRPr="002621A0" w:rsidTr="00F7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76D31" w:rsidRPr="002621A0" w:rsidRDefault="00F76D31" w:rsidP="007A3F31">
            <w:pPr>
              <w:pStyle w:val="ListParagraph"/>
              <w:numPr>
                <w:ilvl w:val="0"/>
                <w:numId w:val="7"/>
              </w:numPr>
              <w:autoSpaceDE w:val="0"/>
              <w:autoSpaceDN w:val="0"/>
              <w:adjustRightInd w:val="0"/>
              <w:spacing w:after="120"/>
              <w:rPr>
                <w:rFonts w:cstheme="minorHAnsi"/>
                <w:sz w:val="20"/>
                <w:szCs w:val="20"/>
              </w:rPr>
            </w:pPr>
            <w:r w:rsidRPr="002621A0">
              <w:rPr>
                <w:rFonts w:cstheme="minorHAnsi"/>
                <w:sz w:val="20"/>
                <w:szCs w:val="20"/>
              </w:rPr>
              <w:t>A code of ethics (or similar) specifies the acceptable limits of gift giving and receiving for members of the Board and management.</w:t>
            </w:r>
          </w:p>
        </w:tc>
      </w:tr>
      <w:tr w:rsidR="00F76D31" w:rsidRPr="002621A0" w:rsidTr="00F76D31">
        <w:tc>
          <w:tcPr>
            <w:cnfStyle w:val="001000000000" w:firstRow="0" w:lastRow="0" w:firstColumn="1" w:lastColumn="0" w:oddVBand="0" w:evenVBand="0" w:oddHBand="0" w:evenHBand="0" w:firstRowFirstColumn="0" w:firstRowLastColumn="0" w:lastRowFirstColumn="0" w:lastRowLastColumn="0"/>
            <w:tcW w:w="9350" w:type="dxa"/>
          </w:tcPr>
          <w:p w:rsidR="00F76D31" w:rsidRPr="002621A0" w:rsidRDefault="00F76D31" w:rsidP="007A3F31">
            <w:pPr>
              <w:pStyle w:val="ListParagraph"/>
              <w:numPr>
                <w:ilvl w:val="0"/>
                <w:numId w:val="7"/>
              </w:numPr>
              <w:autoSpaceDE w:val="0"/>
              <w:autoSpaceDN w:val="0"/>
              <w:adjustRightInd w:val="0"/>
              <w:spacing w:after="120"/>
              <w:ind w:left="714" w:hanging="357"/>
              <w:rPr>
                <w:rFonts w:cstheme="minorHAnsi"/>
                <w:sz w:val="20"/>
                <w:szCs w:val="20"/>
              </w:rPr>
            </w:pPr>
            <w:r w:rsidRPr="002621A0">
              <w:rPr>
                <w:rFonts w:cstheme="minorHAnsi"/>
                <w:sz w:val="20"/>
                <w:szCs w:val="20"/>
              </w:rPr>
              <w:t>The President periodically reviews the performance of the Chief Executive to ensure that the Chief Executive is not being unduly influenced (or “captured”) by an external party or an internal special interest.</w:t>
            </w:r>
          </w:p>
        </w:tc>
      </w:tr>
      <w:tr w:rsidR="00F76D31" w:rsidRPr="002621A0" w:rsidTr="00F7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76D31" w:rsidRPr="002621A0" w:rsidRDefault="00F76D31" w:rsidP="007A3F31">
            <w:pPr>
              <w:pStyle w:val="ListParagraph"/>
              <w:numPr>
                <w:ilvl w:val="0"/>
                <w:numId w:val="7"/>
              </w:numPr>
              <w:autoSpaceDE w:val="0"/>
              <w:autoSpaceDN w:val="0"/>
              <w:adjustRightInd w:val="0"/>
              <w:spacing w:after="120"/>
              <w:ind w:left="714" w:hanging="357"/>
              <w:rPr>
                <w:rFonts w:cstheme="minorHAnsi"/>
                <w:sz w:val="20"/>
                <w:szCs w:val="20"/>
              </w:rPr>
            </w:pPr>
            <w:r w:rsidRPr="002621A0">
              <w:rPr>
                <w:rFonts w:cstheme="minorHAnsi"/>
                <w:sz w:val="20"/>
                <w:szCs w:val="20"/>
              </w:rPr>
              <w:t>The rules oblige the management and the Board to maintain regular communication with the membership.</w:t>
            </w:r>
          </w:p>
        </w:tc>
      </w:tr>
      <w:tr w:rsidR="00F76D31" w:rsidRPr="002621A0" w:rsidTr="00F76D31">
        <w:tc>
          <w:tcPr>
            <w:cnfStyle w:val="001000000000" w:firstRow="0" w:lastRow="0" w:firstColumn="1" w:lastColumn="0" w:oddVBand="0" w:evenVBand="0" w:oddHBand="0" w:evenHBand="0" w:firstRowFirstColumn="0" w:firstRowLastColumn="0" w:lastRowFirstColumn="0" w:lastRowLastColumn="0"/>
            <w:tcW w:w="9350" w:type="dxa"/>
          </w:tcPr>
          <w:p w:rsidR="00F76D31" w:rsidRPr="002621A0" w:rsidRDefault="00F76D31" w:rsidP="007A3F31">
            <w:pPr>
              <w:pStyle w:val="ListParagraph"/>
              <w:numPr>
                <w:ilvl w:val="0"/>
                <w:numId w:val="7"/>
              </w:numPr>
              <w:autoSpaceDE w:val="0"/>
              <w:autoSpaceDN w:val="0"/>
              <w:adjustRightInd w:val="0"/>
              <w:spacing w:after="120"/>
              <w:ind w:left="714" w:hanging="357"/>
              <w:rPr>
                <w:rFonts w:cstheme="minorHAnsi"/>
                <w:sz w:val="20"/>
                <w:szCs w:val="20"/>
              </w:rPr>
            </w:pPr>
            <w:r w:rsidRPr="002621A0">
              <w:rPr>
                <w:rFonts w:cstheme="minorHAnsi"/>
                <w:sz w:val="20"/>
                <w:szCs w:val="20"/>
              </w:rPr>
              <w:t>The rules clearly provide mechanisms for two-way communication between the members of the organization and the Board and management.</w:t>
            </w:r>
          </w:p>
        </w:tc>
      </w:tr>
    </w:tbl>
    <w:p w:rsidR="00011FC9" w:rsidRDefault="00011FC9" w:rsidP="000A2D60">
      <w:pPr>
        <w:autoSpaceDE w:val="0"/>
        <w:autoSpaceDN w:val="0"/>
        <w:adjustRightInd w:val="0"/>
        <w:spacing w:after="0" w:line="240" w:lineRule="auto"/>
        <w:rPr>
          <w:rFonts w:ascii="FrankfurtGothic" w:hAnsi="FrankfurtGothic" w:cs="FrankfurtGothic"/>
          <w:sz w:val="20"/>
          <w:szCs w:val="20"/>
        </w:rPr>
      </w:pPr>
    </w:p>
    <w:p w:rsidR="00C45C0D" w:rsidRPr="00C45C0D" w:rsidRDefault="00C45C0D" w:rsidP="00C45C0D">
      <w:pPr>
        <w:autoSpaceDE w:val="0"/>
        <w:autoSpaceDN w:val="0"/>
        <w:adjustRightInd w:val="0"/>
        <w:spacing w:after="0" w:line="240" w:lineRule="auto"/>
        <w:rPr>
          <w:rFonts w:ascii="FrankfurtGothic" w:hAnsi="FrankfurtGothic" w:cs="FrankfurtGothic"/>
          <w:sz w:val="20"/>
          <w:szCs w:val="20"/>
        </w:rPr>
      </w:pPr>
    </w:p>
    <w:sectPr w:rsidR="00C45C0D" w:rsidRPr="00C45C0D" w:rsidSect="00E27DB1">
      <w:pgSz w:w="12240" w:h="15840"/>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furt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1D7"/>
    <w:multiLevelType w:val="hybridMultilevel"/>
    <w:tmpl w:val="E3AE0B72"/>
    <w:lvl w:ilvl="0" w:tplc="C720AE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47069"/>
    <w:multiLevelType w:val="hybridMultilevel"/>
    <w:tmpl w:val="7D687E0E"/>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003F"/>
    <w:multiLevelType w:val="hybridMultilevel"/>
    <w:tmpl w:val="5344BECA"/>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30AD4"/>
    <w:multiLevelType w:val="hybridMultilevel"/>
    <w:tmpl w:val="34D8BB68"/>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C617E"/>
    <w:multiLevelType w:val="hybridMultilevel"/>
    <w:tmpl w:val="E5A46632"/>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954C7"/>
    <w:multiLevelType w:val="hybridMultilevel"/>
    <w:tmpl w:val="1D8CFF94"/>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C102E"/>
    <w:multiLevelType w:val="hybridMultilevel"/>
    <w:tmpl w:val="BB16F222"/>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40604"/>
    <w:multiLevelType w:val="hybridMultilevel"/>
    <w:tmpl w:val="00724C92"/>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756D6"/>
    <w:multiLevelType w:val="hybridMultilevel"/>
    <w:tmpl w:val="155E112A"/>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B21C7"/>
    <w:multiLevelType w:val="hybridMultilevel"/>
    <w:tmpl w:val="F17A85CA"/>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83161"/>
    <w:multiLevelType w:val="hybridMultilevel"/>
    <w:tmpl w:val="346A1E56"/>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56711"/>
    <w:multiLevelType w:val="hybridMultilevel"/>
    <w:tmpl w:val="8BE69F08"/>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66002"/>
    <w:multiLevelType w:val="hybridMultilevel"/>
    <w:tmpl w:val="0726B864"/>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9"/>
  </w:num>
  <w:num w:numId="5">
    <w:abstractNumId w:val="4"/>
  </w:num>
  <w:num w:numId="6">
    <w:abstractNumId w:val="0"/>
  </w:num>
  <w:num w:numId="7">
    <w:abstractNumId w:val="1"/>
  </w:num>
  <w:num w:numId="8">
    <w:abstractNumId w:val="10"/>
  </w:num>
  <w:num w:numId="9">
    <w:abstractNumId w:val="5"/>
  </w:num>
  <w:num w:numId="10">
    <w:abstractNumId w:val="2"/>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92"/>
    <w:rsid w:val="00011FC9"/>
    <w:rsid w:val="000A2D60"/>
    <w:rsid w:val="002621A0"/>
    <w:rsid w:val="002B5D9B"/>
    <w:rsid w:val="002D5435"/>
    <w:rsid w:val="003739BF"/>
    <w:rsid w:val="0045186F"/>
    <w:rsid w:val="0047079A"/>
    <w:rsid w:val="00512A83"/>
    <w:rsid w:val="00512D08"/>
    <w:rsid w:val="00701E69"/>
    <w:rsid w:val="007A3F31"/>
    <w:rsid w:val="009431B0"/>
    <w:rsid w:val="00A15ED9"/>
    <w:rsid w:val="00AB2E48"/>
    <w:rsid w:val="00B24DAF"/>
    <w:rsid w:val="00C45C0D"/>
    <w:rsid w:val="00C71892"/>
    <w:rsid w:val="00E137A0"/>
    <w:rsid w:val="00E27DB1"/>
    <w:rsid w:val="00EA243D"/>
    <w:rsid w:val="00F7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128B"/>
  <w15:chartTrackingRefBased/>
  <w15:docId w15:val="{399C22C9-1102-4037-AC67-3BB92A66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892"/>
    <w:pPr>
      <w:ind w:left="720"/>
      <w:contextualSpacing/>
    </w:pPr>
  </w:style>
  <w:style w:type="table" w:styleId="TableGrid">
    <w:name w:val="Table Grid"/>
    <w:basedOn w:val="TableNormal"/>
    <w:uiPriority w:val="39"/>
    <w:rsid w:val="00C7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7189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CE6F4-A14E-4F94-91EF-16992CCC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Getsadze</dc:creator>
  <cp:keywords/>
  <dc:description/>
  <cp:lastModifiedBy>Paolo Salvai</cp:lastModifiedBy>
  <cp:revision>3</cp:revision>
  <dcterms:created xsi:type="dcterms:W3CDTF">2017-11-24T09:55:00Z</dcterms:created>
  <dcterms:modified xsi:type="dcterms:W3CDTF">2017-11-24T10:02:00Z</dcterms:modified>
</cp:coreProperties>
</file>