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934DE2F" w14:textId="04BA4A70" w:rsidR="00794DD3" w:rsidRPr="002F0C5F" w:rsidRDefault="00D3284D" w:rsidP="009B4414">
      <w:pPr>
        <w:spacing w:after="0" w:line="240" w:lineRule="auto"/>
        <w:jc w:val="center"/>
        <w:rPr>
          <w:rFonts w:ascii="Times New Roman" w:hAnsi="Times New Roman" w:cs="Times New Roman"/>
          <w:b/>
          <w:color w:val="C45911" w:themeColor="accent2" w:themeShade="BF"/>
          <w:sz w:val="36"/>
          <w:szCs w:val="24"/>
        </w:rPr>
      </w:pPr>
      <w:r w:rsidRPr="002F0C5F">
        <w:rPr>
          <w:rFonts w:ascii="Times New Roman" w:hAnsi="Times New Roman" w:cs="Times New Roman"/>
          <w:b/>
          <w:color w:val="C45911" w:themeColor="accent2" w:themeShade="BF"/>
          <w:sz w:val="36"/>
          <w:szCs w:val="24"/>
        </w:rPr>
        <w:t xml:space="preserve">Do Androids Dream of Trademarks? Revising the ‘Average Consumer’ Notion in </w:t>
      </w:r>
      <w:r w:rsidR="00085082" w:rsidRPr="002F0C5F">
        <w:rPr>
          <w:rFonts w:ascii="Times New Roman" w:hAnsi="Times New Roman" w:cs="Times New Roman"/>
          <w:b/>
          <w:color w:val="C45911" w:themeColor="accent2" w:themeShade="BF"/>
          <w:sz w:val="36"/>
          <w:szCs w:val="24"/>
        </w:rPr>
        <w:t>the Artificial Intelligence Context</w:t>
      </w:r>
    </w:p>
    <w:p w14:paraId="049FC85C" w14:textId="00D631CA" w:rsidR="0030062B" w:rsidRPr="002F0C5F" w:rsidRDefault="0030062B" w:rsidP="00D86C26">
      <w:pPr>
        <w:spacing w:after="0" w:line="240" w:lineRule="auto"/>
        <w:jc w:val="both"/>
        <w:rPr>
          <w:rFonts w:ascii="Times New Roman" w:hAnsi="Times New Roman" w:cs="Times New Roman"/>
          <w:sz w:val="24"/>
          <w:szCs w:val="24"/>
        </w:rPr>
      </w:pPr>
    </w:p>
    <w:p w14:paraId="1AF93C0B" w14:textId="666249F7" w:rsidR="009B4414" w:rsidRPr="002F0C5F" w:rsidRDefault="009B4414" w:rsidP="001B3E09">
      <w:pPr>
        <w:spacing w:after="0" w:line="240" w:lineRule="auto"/>
        <w:jc w:val="right"/>
        <w:rPr>
          <w:rFonts w:ascii="Times New Roman" w:hAnsi="Times New Roman" w:cs="Times New Roman"/>
          <w:b/>
          <w:sz w:val="24"/>
          <w:szCs w:val="24"/>
        </w:rPr>
      </w:pPr>
      <w:r w:rsidRPr="002F0C5F">
        <w:rPr>
          <w:rFonts w:ascii="Times New Roman" w:hAnsi="Times New Roman" w:cs="Times New Roman"/>
          <w:b/>
          <w:sz w:val="24"/>
          <w:szCs w:val="24"/>
        </w:rPr>
        <w:t>By Carolina Tobar – February 2019</w:t>
      </w:r>
    </w:p>
    <w:p w14:paraId="19169B30" w14:textId="77777777" w:rsidR="009B2DB0" w:rsidRPr="002F0C5F" w:rsidRDefault="009B2DB0" w:rsidP="009B2DB0">
      <w:pPr>
        <w:spacing w:after="0" w:line="240" w:lineRule="auto"/>
        <w:jc w:val="right"/>
        <w:rPr>
          <w:rFonts w:ascii="Times New Roman" w:hAnsi="Times New Roman" w:cs="Times New Roman"/>
          <w:b/>
          <w:sz w:val="24"/>
          <w:szCs w:val="24"/>
        </w:rPr>
      </w:pPr>
    </w:p>
    <w:p w14:paraId="08194FFF" w14:textId="77AFE49B" w:rsidR="009B4414" w:rsidRPr="002F0C5F" w:rsidRDefault="009B4414" w:rsidP="009B4414">
      <w:pPr>
        <w:spacing w:after="0" w:line="240" w:lineRule="auto"/>
        <w:jc w:val="center"/>
        <w:rPr>
          <w:rFonts w:ascii="Times New Roman" w:hAnsi="Times New Roman" w:cs="Times New Roman"/>
          <w:b/>
          <w:sz w:val="24"/>
          <w:szCs w:val="24"/>
        </w:rPr>
      </w:pPr>
    </w:p>
    <w:p w14:paraId="1084830A" w14:textId="77777777" w:rsidR="009B4414" w:rsidRPr="002F0C5F" w:rsidRDefault="009B4414" w:rsidP="00D86C26">
      <w:pPr>
        <w:spacing w:after="0" w:line="240" w:lineRule="auto"/>
        <w:jc w:val="both"/>
        <w:rPr>
          <w:rFonts w:ascii="Times New Roman" w:hAnsi="Times New Roman" w:cs="Times New Roman"/>
          <w:b/>
          <w:sz w:val="24"/>
          <w:szCs w:val="24"/>
        </w:rPr>
      </w:pPr>
    </w:p>
    <w:p w14:paraId="21BEAB14" w14:textId="586ADEDD" w:rsidR="0030062B" w:rsidRDefault="0030062B" w:rsidP="00312C49">
      <w:pPr>
        <w:spacing w:after="0" w:line="240" w:lineRule="auto"/>
        <w:jc w:val="both"/>
        <w:rPr>
          <w:rFonts w:ascii="Times New Roman" w:hAnsi="Times New Roman" w:cs="Times New Roman"/>
          <w:sz w:val="24"/>
          <w:szCs w:val="24"/>
        </w:rPr>
      </w:pPr>
      <w:r w:rsidRPr="002F0C5F">
        <w:rPr>
          <w:rFonts w:ascii="Times New Roman" w:hAnsi="Times New Roman" w:cs="Times New Roman"/>
          <w:b/>
          <w:sz w:val="24"/>
          <w:szCs w:val="24"/>
        </w:rPr>
        <w:t>Abstract:</w:t>
      </w:r>
      <w:r w:rsidR="00B241CF" w:rsidRPr="002F0C5F">
        <w:rPr>
          <w:rFonts w:ascii="Times New Roman" w:hAnsi="Times New Roman" w:cs="Times New Roman"/>
          <w:sz w:val="24"/>
          <w:szCs w:val="24"/>
        </w:rPr>
        <w:t xml:space="preserve"> Trademark La</w:t>
      </w:r>
      <w:r w:rsidR="00CD1516" w:rsidRPr="002F0C5F">
        <w:rPr>
          <w:rFonts w:ascii="Times New Roman" w:hAnsi="Times New Roman" w:cs="Times New Roman"/>
          <w:sz w:val="24"/>
          <w:szCs w:val="24"/>
        </w:rPr>
        <w:t>w</w:t>
      </w:r>
      <w:r w:rsidR="00057CE5" w:rsidRPr="002F0C5F">
        <w:rPr>
          <w:rFonts w:ascii="Times New Roman" w:hAnsi="Times New Roman" w:cs="Times New Roman"/>
          <w:sz w:val="24"/>
          <w:szCs w:val="24"/>
        </w:rPr>
        <w:t xml:space="preserve"> seeks to help consumer</w:t>
      </w:r>
      <w:r w:rsidR="00C839C9">
        <w:rPr>
          <w:rFonts w:ascii="Times New Roman" w:hAnsi="Times New Roman" w:cs="Times New Roman"/>
          <w:sz w:val="24"/>
          <w:szCs w:val="24"/>
        </w:rPr>
        <w:t>s</w:t>
      </w:r>
      <w:r w:rsidR="00057CE5" w:rsidRPr="002F0C5F">
        <w:rPr>
          <w:rFonts w:ascii="Times New Roman" w:hAnsi="Times New Roman" w:cs="Times New Roman"/>
          <w:sz w:val="24"/>
          <w:szCs w:val="24"/>
        </w:rPr>
        <w:t xml:space="preserve"> avoid confusion</w:t>
      </w:r>
      <w:r w:rsidR="00CD1516" w:rsidRPr="002F0C5F">
        <w:rPr>
          <w:rFonts w:ascii="Times New Roman" w:hAnsi="Times New Roman" w:cs="Times New Roman"/>
          <w:sz w:val="24"/>
          <w:szCs w:val="24"/>
        </w:rPr>
        <w:t xml:space="preserve"> when choosing products and correctly </w:t>
      </w:r>
      <w:r w:rsidR="004F3EAF">
        <w:rPr>
          <w:rFonts w:ascii="Times New Roman" w:hAnsi="Times New Roman" w:cs="Times New Roman"/>
          <w:sz w:val="24"/>
          <w:szCs w:val="24"/>
        </w:rPr>
        <w:t xml:space="preserve">distinguish </w:t>
      </w:r>
      <w:r w:rsidR="00CD1516" w:rsidRPr="002F0C5F">
        <w:rPr>
          <w:rFonts w:ascii="Times New Roman" w:hAnsi="Times New Roman" w:cs="Times New Roman"/>
          <w:sz w:val="24"/>
          <w:szCs w:val="24"/>
        </w:rPr>
        <w:t xml:space="preserve">those they prefer </w:t>
      </w:r>
      <w:r w:rsidR="004F3EAF">
        <w:rPr>
          <w:rFonts w:ascii="Times New Roman" w:hAnsi="Times New Roman" w:cs="Times New Roman"/>
          <w:sz w:val="24"/>
          <w:szCs w:val="24"/>
        </w:rPr>
        <w:t>from</w:t>
      </w:r>
      <w:r w:rsidR="00CD1516" w:rsidRPr="002F0C5F">
        <w:rPr>
          <w:rFonts w:ascii="Times New Roman" w:hAnsi="Times New Roman" w:cs="Times New Roman"/>
          <w:sz w:val="24"/>
          <w:szCs w:val="24"/>
        </w:rPr>
        <w:t xml:space="preserve"> thos</w:t>
      </w:r>
      <w:r w:rsidR="009F12B0" w:rsidRPr="002F0C5F">
        <w:rPr>
          <w:rFonts w:ascii="Times New Roman" w:hAnsi="Times New Roman" w:cs="Times New Roman"/>
          <w:sz w:val="24"/>
          <w:szCs w:val="24"/>
        </w:rPr>
        <w:t>e produced by other manufacturers</w:t>
      </w:r>
      <w:r w:rsidR="00B241CF" w:rsidRPr="002F0C5F">
        <w:rPr>
          <w:rFonts w:ascii="Times New Roman" w:hAnsi="Times New Roman" w:cs="Times New Roman"/>
          <w:sz w:val="24"/>
          <w:szCs w:val="24"/>
        </w:rPr>
        <w:t xml:space="preserve">. </w:t>
      </w:r>
      <w:r w:rsidR="00CA4F0B">
        <w:rPr>
          <w:rFonts w:ascii="Times New Roman" w:hAnsi="Times New Roman" w:cs="Times New Roman"/>
          <w:sz w:val="24"/>
          <w:szCs w:val="24"/>
        </w:rPr>
        <w:t>C</w:t>
      </w:r>
      <w:r w:rsidR="004B3089" w:rsidRPr="002F0C5F">
        <w:rPr>
          <w:rFonts w:ascii="Times New Roman" w:hAnsi="Times New Roman" w:cs="Times New Roman"/>
          <w:sz w:val="24"/>
          <w:szCs w:val="24"/>
        </w:rPr>
        <w:t>ourts</w:t>
      </w:r>
      <w:r w:rsidR="0044140A" w:rsidRPr="002F0C5F">
        <w:rPr>
          <w:rFonts w:ascii="Times New Roman" w:hAnsi="Times New Roman" w:cs="Times New Roman"/>
          <w:sz w:val="24"/>
          <w:szCs w:val="24"/>
        </w:rPr>
        <w:t xml:space="preserve"> ha</w:t>
      </w:r>
      <w:r w:rsidR="004B3089" w:rsidRPr="002F0C5F">
        <w:rPr>
          <w:rFonts w:ascii="Times New Roman" w:hAnsi="Times New Roman" w:cs="Times New Roman"/>
          <w:sz w:val="24"/>
          <w:szCs w:val="24"/>
        </w:rPr>
        <w:t>ve</w:t>
      </w:r>
      <w:r w:rsidR="0044140A" w:rsidRPr="002F0C5F">
        <w:rPr>
          <w:rFonts w:ascii="Times New Roman" w:hAnsi="Times New Roman" w:cs="Times New Roman"/>
          <w:sz w:val="24"/>
          <w:szCs w:val="24"/>
        </w:rPr>
        <w:t xml:space="preserve"> constructed the notion of the ‘average consumer’, a fi</w:t>
      </w:r>
      <w:r w:rsidR="00A674E9">
        <w:rPr>
          <w:rFonts w:ascii="Times New Roman" w:hAnsi="Times New Roman" w:cs="Times New Roman"/>
          <w:sz w:val="24"/>
          <w:szCs w:val="24"/>
        </w:rPr>
        <w:t>ctional figure</w:t>
      </w:r>
      <w:r w:rsidR="0044140A" w:rsidRPr="002F0C5F">
        <w:rPr>
          <w:rFonts w:ascii="Times New Roman" w:hAnsi="Times New Roman" w:cs="Times New Roman"/>
          <w:sz w:val="24"/>
          <w:szCs w:val="24"/>
        </w:rPr>
        <w:t xml:space="preserve"> </w:t>
      </w:r>
      <w:r w:rsidR="00D3284D" w:rsidRPr="002F0C5F">
        <w:rPr>
          <w:rFonts w:ascii="Times New Roman" w:hAnsi="Times New Roman" w:cs="Times New Roman"/>
          <w:sz w:val="24"/>
          <w:szCs w:val="24"/>
        </w:rPr>
        <w:t xml:space="preserve">meant to represent the state of mind of the general public </w:t>
      </w:r>
      <w:r w:rsidR="004F3EAF">
        <w:rPr>
          <w:rFonts w:ascii="Times New Roman" w:hAnsi="Times New Roman" w:cs="Times New Roman"/>
          <w:sz w:val="24"/>
          <w:szCs w:val="24"/>
        </w:rPr>
        <w:t>when buying</w:t>
      </w:r>
      <w:r w:rsidR="009F12B0" w:rsidRPr="002F0C5F">
        <w:rPr>
          <w:rFonts w:ascii="Times New Roman" w:hAnsi="Times New Roman" w:cs="Times New Roman"/>
          <w:sz w:val="24"/>
          <w:szCs w:val="24"/>
        </w:rPr>
        <w:t xml:space="preserve"> </w:t>
      </w:r>
      <w:r w:rsidR="00D3284D" w:rsidRPr="002F0C5F">
        <w:rPr>
          <w:rFonts w:ascii="Times New Roman" w:hAnsi="Times New Roman" w:cs="Times New Roman"/>
          <w:sz w:val="24"/>
          <w:szCs w:val="24"/>
        </w:rPr>
        <w:t>a certain good or service</w:t>
      </w:r>
      <w:r w:rsidR="004B3089" w:rsidRPr="002F0C5F">
        <w:rPr>
          <w:rFonts w:ascii="Times New Roman" w:hAnsi="Times New Roman" w:cs="Times New Roman"/>
          <w:sz w:val="24"/>
          <w:szCs w:val="24"/>
        </w:rPr>
        <w:t xml:space="preserve">. </w:t>
      </w:r>
      <w:r w:rsidR="00D3284D" w:rsidRPr="002F0C5F">
        <w:rPr>
          <w:rFonts w:ascii="Times New Roman" w:hAnsi="Times New Roman" w:cs="Times New Roman"/>
          <w:sz w:val="24"/>
          <w:szCs w:val="24"/>
        </w:rPr>
        <w:t xml:space="preserve">However, </w:t>
      </w:r>
      <w:r w:rsidR="004F3EAF">
        <w:rPr>
          <w:rFonts w:ascii="Times New Roman" w:hAnsi="Times New Roman" w:cs="Times New Roman"/>
          <w:sz w:val="24"/>
          <w:szCs w:val="24"/>
        </w:rPr>
        <w:t xml:space="preserve">the </w:t>
      </w:r>
      <w:r w:rsidR="00D3284D" w:rsidRPr="002F0C5F">
        <w:rPr>
          <w:rFonts w:ascii="Times New Roman" w:hAnsi="Times New Roman" w:cs="Times New Roman"/>
          <w:sz w:val="24"/>
          <w:szCs w:val="24"/>
        </w:rPr>
        <w:t>s</w:t>
      </w:r>
      <w:r w:rsidR="004B3089" w:rsidRPr="002F0C5F">
        <w:rPr>
          <w:rFonts w:ascii="Times New Roman" w:hAnsi="Times New Roman" w:cs="Times New Roman"/>
          <w:sz w:val="24"/>
          <w:szCs w:val="24"/>
        </w:rPr>
        <w:t>aid concept is not static</w:t>
      </w:r>
      <w:r w:rsidR="004F3EAF">
        <w:rPr>
          <w:rFonts w:ascii="Times New Roman" w:hAnsi="Times New Roman" w:cs="Times New Roman"/>
          <w:sz w:val="24"/>
          <w:szCs w:val="24"/>
        </w:rPr>
        <w:t>:</w:t>
      </w:r>
      <w:r w:rsidR="004B3089" w:rsidRPr="002F0C5F">
        <w:rPr>
          <w:rFonts w:ascii="Times New Roman" w:hAnsi="Times New Roman" w:cs="Times New Roman"/>
          <w:sz w:val="24"/>
          <w:szCs w:val="24"/>
        </w:rPr>
        <w:t xml:space="preserve"> as </w:t>
      </w:r>
      <w:r w:rsidR="00057CE5" w:rsidRPr="002F0C5F">
        <w:rPr>
          <w:rFonts w:ascii="Times New Roman" w:hAnsi="Times New Roman" w:cs="Times New Roman"/>
          <w:sz w:val="24"/>
          <w:szCs w:val="24"/>
        </w:rPr>
        <w:t xml:space="preserve">means of purchase </w:t>
      </w:r>
      <w:r w:rsidR="004B3089" w:rsidRPr="002F0C5F">
        <w:rPr>
          <w:rFonts w:ascii="Times New Roman" w:hAnsi="Times New Roman" w:cs="Times New Roman"/>
          <w:sz w:val="24"/>
          <w:szCs w:val="24"/>
        </w:rPr>
        <w:t>change throughout history</w:t>
      </w:r>
      <w:r w:rsidR="009F12B0" w:rsidRPr="002F0C5F">
        <w:rPr>
          <w:rFonts w:ascii="Times New Roman" w:hAnsi="Times New Roman" w:cs="Times New Roman"/>
          <w:sz w:val="24"/>
          <w:szCs w:val="24"/>
        </w:rPr>
        <w:t xml:space="preserve"> due to technology</w:t>
      </w:r>
      <w:r w:rsidR="00DF2A09" w:rsidRPr="002F0C5F">
        <w:rPr>
          <w:rFonts w:ascii="Times New Roman" w:hAnsi="Times New Roman" w:cs="Times New Roman"/>
          <w:sz w:val="24"/>
          <w:szCs w:val="24"/>
        </w:rPr>
        <w:t xml:space="preserve">, </w:t>
      </w:r>
      <w:r w:rsidR="00753C3B">
        <w:rPr>
          <w:rFonts w:ascii="Times New Roman" w:hAnsi="Times New Roman" w:cs="Times New Roman"/>
          <w:sz w:val="24"/>
          <w:szCs w:val="24"/>
        </w:rPr>
        <w:t>and depending on</w:t>
      </w:r>
      <w:r w:rsidR="00DF2A09" w:rsidRPr="002F0C5F">
        <w:rPr>
          <w:rFonts w:ascii="Times New Roman" w:hAnsi="Times New Roman" w:cs="Times New Roman"/>
          <w:sz w:val="24"/>
          <w:szCs w:val="24"/>
        </w:rPr>
        <w:t xml:space="preserve"> the characteristics of the specific good or service, </w:t>
      </w:r>
      <w:r w:rsidR="004B3089" w:rsidRPr="002F0C5F">
        <w:rPr>
          <w:rFonts w:ascii="Times New Roman" w:hAnsi="Times New Roman" w:cs="Times New Roman"/>
          <w:sz w:val="24"/>
          <w:szCs w:val="24"/>
        </w:rPr>
        <w:t xml:space="preserve">so does the </w:t>
      </w:r>
      <w:r w:rsidR="00D3284D" w:rsidRPr="002F0C5F">
        <w:rPr>
          <w:rFonts w:ascii="Times New Roman" w:hAnsi="Times New Roman" w:cs="Times New Roman"/>
          <w:sz w:val="24"/>
          <w:szCs w:val="24"/>
        </w:rPr>
        <w:t>way in which</w:t>
      </w:r>
      <w:r w:rsidR="00057CE5" w:rsidRPr="002F0C5F">
        <w:rPr>
          <w:rFonts w:ascii="Times New Roman" w:hAnsi="Times New Roman" w:cs="Times New Roman"/>
          <w:sz w:val="24"/>
          <w:szCs w:val="24"/>
        </w:rPr>
        <w:t xml:space="preserve"> </w:t>
      </w:r>
      <w:r w:rsidR="009F12B0" w:rsidRPr="002F0C5F">
        <w:rPr>
          <w:rFonts w:ascii="Times New Roman" w:hAnsi="Times New Roman" w:cs="Times New Roman"/>
          <w:sz w:val="24"/>
          <w:szCs w:val="24"/>
        </w:rPr>
        <w:t>the knowledge and attention of the average consumer is perceived</w:t>
      </w:r>
      <w:r w:rsidR="00057CE5" w:rsidRPr="002F0C5F">
        <w:rPr>
          <w:rFonts w:ascii="Times New Roman" w:hAnsi="Times New Roman" w:cs="Times New Roman"/>
          <w:sz w:val="24"/>
          <w:szCs w:val="24"/>
        </w:rPr>
        <w:t xml:space="preserve">, and therefore </w:t>
      </w:r>
      <w:r w:rsidR="009F12B0" w:rsidRPr="002F0C5F">
        <w:rPr>
          <w:rFonts w:ascii="Times New Roman" w:hAnsi="Times New Roman" w:cs="Times New Roman"/>
          <w:sz w:val="24"/>
          <w:szCs w:val="24"/>
        </w:rPr>
        <w:t xml:space="preserve">how the </w:t>
      </w:r>
      <w:r w:rsidR="006E7226" w:rsidRPr="002F0C5F">
        <w:rPr>
          <w:rFonts w:ascii="Times New Roman" w:hAnsi="Times New Roman" w:cs="Times New Roman"/>
          <w:sz w:val="24"/>
          <w:szCs w:val="24"/>
        </w:rPr>
        <w:t>likelihood</w:t>
      </w:r>
      <w:r w:rsidR="00057CE5" w:rsidRPr="002F0C5F">
        <w:rPr>
          <w:rFonts w:ascii="Times New Roman" w:hAnsi="Times New Roman" w:cs="Times New Roman"/>
          <w:sz w:val="24"/>
          <w:szCs w:val="24"/>
        </w:rPr>
        <w:t xml:space="preserve"> of confusion is assessed. </w:t>
      </w:r>
      <w:r w:rsidR="00CD1516" w:rsidRPr="002F0C5F">
        <w:rPr>
          <w:rFonts w:ascii="Times New Roman" w:hAnsi="Times New Roman" w:cs="Times New Roman"/>
          <w:sz w:val="24"/>
          <w:szCs w:val="24"/>
        </w:rPr>
        <w:t xml:space="preserve">With the introduction </w:t>
      </w:r>
      <w:r w:rsidR="00BC265A" w:rsidRPr="002F0C5F">
        <w:rPr>
          <w:rFonts w:ascii="Times New Roman" w:hAnsi="Times New Roman" w:cs="Times New Roman"/>
          <w:sz w:val="24"/>
          <w:szCs w:val="24"/>
        </w:rPr>
        <w:t xml:space="preserve">and popularization </w:t>
      </w:r>
      <w:r w:rsidR="00CD1516" w:rsidRPr="002F0C5F">
        <w:rPr>
          <w:rFonts w:ascii="Times New Roman" w:hAnsi="Times New Roman" w:cs="Times New Roman"/>
          <w:sz w:val="24"/>
          <w:szCs w:val="24"/>
        </w:rPr>
        <w:t>of Artificial Intelligence</w:t>
      </w:r>
      <w:r w:rsidR="00A674E9">
        <w:rPr>
          <w:rFonts w:ascii="Times New Roman" w:hAnsi="Times New Roman" w:cs="Times New Roman"/>
          <w:sz w:val="24"/>
          <w:szCs w:val="24"/>
        </w:rPr>
        <w:t xml:space="preserve"> as an aid</w:t>
      </w:r>
      <w:r w:rsidR="00C839C9">
        <w:rPr>
          <w:rFonts w:ascii="Times New Roman" w:hAnsi="Times New Roman" w:cs="Times New Roman"/>
          <w:sz w:val="24"/>
          <w:szCs w:val="24"/>
        </w:rPr>
        <w:t xml:space="preserve"> or new mean</w:t>
      </w:r>
      <w:r w:rsidR="004F3EAF">
        <w:rPr>
          <w:rFonts w:ascii="Times New Roman" w:hAnsi="Times New Roman" w:cs="Times New Roman"/>
          <w:sz w:val="24"/>
          <w:szCs w:val="24"/>
        </w:rPr>
        <w:t>s</w:t>
      </w:r>
      <w:r w:rsidR="00C839C9">
        <w:rPr>
          <w:rFonts w:ascii="Times New Roman" w:hAnsi="Times New Roman" w:cs="Times New Roman"/>
          <w:sz w:val="24"/>
          <w:szCs w:val="24"/>
        </w:rPr>
        <w:t xml:space="preserve"> of</w:t>
      </w:r>
      <w:r w:rsidR="00A674E9">
        <w:rPr>
          <w:rFonts w:ascii="Times New Roman" w:hAnsi="Times New Roman" w:cs="Times New Roman"/>
          <w:sz w:val="24"/>
          <w:szCs w:val="24"/>
        </w:rPr>
        <w:t xml:space="preserve"> </w:t>
      </w:r>
      <w:r w:rsidR="009F12B0" w:rsidRPr="002F0C5F">
        <w:rPr>
          <w:rFonts w:ascii="Times New Roman" w:hAnsi="Times New Roman" w:cs="Times New Roman"/>
          <w:sz w:val="24"/>
          <w:szCs w:val="24"/>
        </w:rPr>
        <w:t>purchasing</w:t>
      </w:r>
      <w:r w:rsidR="00BC265A" w:rsidRPr="002F0C5F">
        <w:rPr>
          <w:rFonts w:ascii="Times New Roman" w:hAnsi="Times New Roman" w:cs="Times New Roman"/>
          <w:sz w:val="24"/>
          <w:szCs w:val="24"/>
        </w:rPr>
        <w:t xml:space="preserve">, even if the end consumer is still human, this notion is due </w:t>
      </w:r>
      <w:r w:rsidR="004F3EAF">
        <w:rPr>
          <w:rFonts w:ascii="Times New Roman" w:hAnsi="Times New Roman" w:cs="Times New Roman"/>
          <w:sz w:val="24"/>
          <w:szCs w:val="24"/>
        </w:rPr>
        <w:t xml:space="preserve">for </w:t>
      </w:r>
      <w:r w:rsidR="00BC265A" w:rsidRPr="002F0C5F">
        <w:rPr>
          <w:rFonts w:ascii="Times New Roman" w:hAnsi="Times New Roman" w:cs="Times New Roman"/>
          <w:sz w:val="24"/>
          <w:szCs w:val="24"/>
        </w:rPr>
        <w:t xml:space="preserve">some revisiting, as </w:t>
      </w:r>
      <w:r w:rsidR="00A674E9">
        <w:rPr>
          <w:rFonts w:ascii="Times New Roman" w:hAnsi="Times New Roman" w:cs="Times New Roman"/>
          <w:sz w:val="24"/>
          <w:szCs w:val="24"/>
        </w:rPr>
        <w:t>the</w:t>
      </w:r>
      <w:r w:rsidR="00D105AE" w:rsidRPr="002F0C5F">
        <w:rPr>
          <w:rFonts w:ascii="Times New Roman" w:hAnsi="Times New Roman" w:cs="Times New Roman"/>
          <w:sz w:val="24"/>
          <w:szCs w:val="24"/>
        </w:rPr>
        <w:t xml:space="preserve"> interaction with trademarks necessarily changes</w:t>
      </w:r>
      <w:r w:rsidR="00BC265A" w:rsidRPr="002F0C5F">
        <w:rPr>
          <w:rFonts w:ascii="Times New Roman" w:hAnsi="Times New Roman" w:cs="Times New Roman"/>
          <w:sz w:val="24"/>
          <w:szCs w:val="24"/>
        </w:rPr>
        <w:t xml:space="preserve">. This paper </w:t>
      </w:r>
      <w:r w:rsidR="00A674E9">
        <w:rPr>
          <w:rFonts w:ascii="Times New Roman" w:hAnsi="Times New Roman" w:cs="Times New Roman"/>
          <w:sz w:val="24"/>
          <w:szCs w:val="24"/>
        </w:rPr>
        <w:t>ask</w:t>
      </w:r>
      <w:r w:rsidR="004F3EAF">
        <w:rPr>
          <w:rFonts w:ascii="Times New Roman" w:hAnsi="Times New Roman" w:cs="Times New Roman"/>
          <w:sz w:val="24"/>
          <w:szCs w:val="24"/>
        </w:rPr>
        <w:t>s</w:t>
      </w:r>
      <w:r w:rsidR="00A674E9">
        <w:rPr>
          <w:rFonts w:ascii="Times New Roman" w:hAnsi="Times New Roman" w:cs="Times New Roman"/>
          <w:sz w:val="24"/>
          <w:szCs w:val="24"/>
        </w:rPr>
        <w:t xml:space="preserve"> some questions relating to</w:t>
      </w:r>
      <w:r w:rsidR="00BC265A" w:rsidRPr="002F0C5F">
        <w:rPr>
          <w:rFonts w:ascii="Times New Roman" w:hAnsi="Times New Roman" w:cs="Times New Roman"/>
          <w:sz w:val="24"/>
          <w:szCs w:val="24"/>
        </w:rPr>
        <w:t xml:space="preserve"> </w:t>
      </w:r>
      <w:r w:rsidR="00D105AE" w:rsidRPr="002F0C5F">
        <w:rPr>
          <w:rFonts w:ascii="Times New Roman" w:hAnsi="Times New Roman" w:cs="Times New Roman"/>
          <w:sz w:val="24"/>
          <w:szCs w:val="24"/>
        </w:rPr>
        <w:t>the effect of technological advances, specifically</w:t>
      </w:r>
      <w:r w:rsidR="004F3EAF">
        <w:rPr>
          <w:rFonts w:ascii="Times New Roman" w:hAnsi="Times New Roman" w:cs="Times New Roman"/>
          <w:sz w:val="24"/>
          <w:szCs w:val="24"/>
        </w:rPr>
        <w:t xml:space="preserve"> the</w:t>
      </w:r>
      <w:r w:rsidR="00D105AE" w:rsidRPr="002F0C5F">
        <w:rPr>
          <w:rFonts w:ascii="Times New Roman" w:hAnsi="Times New Roman" w:cs="Times New Roman"/>
          <w:sz w:val="24"/>
          <w:szCs w:val="24"/>
        </w:rPr>
        <w:t xml:space="preserve"> </w:t>
      </w:r>
      <w:r w:rsidR="00BC265A" w:rsidRPr="002F0C5F">
        <w:rPr>
          <w:rFonts w:ascii="Times New Roman" w:hAnsi="Times New Roman" w:cs="Times New Roman"/>
          <w:sz w:val="24"/>
          <w:szCs w:val="24"/>
        </w:rPr>
        <w:t xml:space="preserve">Internet of Things (IoT) and </w:t>
      </w:r>
      <w:r w:rsidR="00C5759F" w:rsidRPr="002F0C5F">
        <w:rPr>
          <w:rFonts w:ascii="Times New Roman" w:hAnsi="Times New Roman" w:cs="Times New Roman"/>
          <w:sz w:val="24"/>
          <w:szCs w:val="24"/>
        </w:rPr>
        <w:t>purchase history analysis</w:t>
      </w:r>
      <w:r w:rsidR="006D05EE">
        <w:rPr>
          <w:rFonts w:ascii="Times New Roman" w:hAnsi="Times New Roman" w:cs="Times New Roman"/>
          <w:sz w:val="24"/>
          <w:szCs w:val="24"/>
        </w:rPr>
        <w:t>,</w:t>
      </w:r>
      <w:r w:rsidR="00C5759F" w:rsidRPr="002F0C5F">
        <w:rPr>
          <w:rFonts w:ascii="Times New Roman" w:hAnsi="Times New Roman" w:cs="Times New Roman"/>
          <w:sz w:val="24"/>
          <w:szCs w:val="24"/>
        </w:rPr>
        <w:t xml:space="preserve"> </w:t>
      </w:r>
      <w:r w:rsidR="00D105AE" w:rsidRPr="002F0C5F">
        <w:rPr>
          <w:rFonts w:ascii="Times New Roman" w:hAnsi="Times New Roman" w:cs="Times New Roman"/>
          <w:sz w:val="24"/>
          <w:szCs w:val="24"/>
        </w:rPr>
        <w:t xml:space="preserve">in assessing </w:t>
      </w:r>
      <w:r w:rsidR="004F3EAF">
        <w:rPr>
          <w:rFonts w:ascii="Times New Roman" w:hAnsi="Times New Roman" w:cs="Times New Roman"/>
          <w:sz w:val="24"/>
          <w:szCs w:val="24"/>
        </w:rPr>
        <w:t xml:space="preserve">the </w:t>
      </w:r>
      <w:r w:rsidR="006E7226" w:rsidRPr="002F0C5F">
        <w:rPr>
          <w:rFonts w:ascii="Times New Roman" w:hAnsi="Times New Roman" w:cs="Times New Roman"/>
          <w:sz w:val="24"/>
          <w:szCs w:val="24"/>
        </w:rPr>
        <w:t>likelihood</w:t>
      </w:r>
      <w:r w:rsidR="00D105AE" w:rsidRPr="002F0C5F">
        <w:rPr>
          <w:rFonts w:ascii="Times New Roman" w:hAnsi="Times New Roman" w:cs="Times New Roman"/>
          <w:sz w:val="24"/>
          <w:szCs w:val="24"/>
        </w:rPr>
        <w:t xml:space="preserve"> of confusion of trademarks.</w:t>
      </w:r>
    </w:p>
    <w:p w14:paraId="6150B22F" w14:textId="77777777" w:rsidR="00312C49" w:rsidRPr="002F0C5F" w:rsidRDefault="00312C49" w:rsidP="00312C49">
      <w:pPr>
        <w:spacing w:after="0" w:line="24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2"/>
          <w:szCs w:val="22"/>
        </w:rPr>
        <w:id w:val="1051813328"/>
        <w:docPartObj>
          <w:docPartGallery w:val="Table of Contents"/>
          <w:docPartUnique/>
        </w:docPartObj>
      </w:sdtPr>
      <w:sdtEndPr>
        <w:rPr>
          <w:b/>
          <w:bCs/>
          <w:noProof/>
        </w:rPr>
      </w:sdtEndPr>
      <w:sdtContent>
        <w:p w14:paraId="2A90F7A0" w14:textId="75894A54" w:rsidR="00312C49" w:rsidRPr="00312C49" w:rsidRDefault="00312C49" w:rsidP="00312C49">
          <w:pPr>
            <w:pStyle w:val="TOCHeading"/>
            <w:spacing w:before="0"/>
            <w:rPr>
              <w:rFonts w:ascii="Times New Roman" w:hAnsi="Times New Roman" w:cs="Times New Roman"/>
              <w:b/>
              <w:color w:val="auto"/>
              <w:sz w:val="20"/>
            </w:rPr>
          </w:pPr>
          <w:r w:rsidRPr="00312C49">
            <w:rPr>
              <w:rFonts w:ascii="Times New Roman" w:hAnsi="Times New Roman" w:cs="Times New Roman"/>
              <w:b/>
              <w:color w:val="auto"/>
              <w:sz w:val="24"/>
            </w:rPr>
            <w:t>Outline</w:t>
          </w:r>
          <w:r>
            <w:rPr>
              <w:rFonts w:ascii="Times New Roman" w:hAnsi="Times New Roman" w:cs="Times New Roman"/>
              <w:b/>
              <w:color w:val="auto"/>
              <w:sz w:val="24"/>
            </w:rPr>
            <w:t>:</w:t>
          </w:r>
        </w:p>
        <w:p w14:paraId="1A0E75C1" w14:textId="243526A8" w:rsidR="00312C49" w:rsidRPr="00312C49" w:rsidRDefault="00312C49" w:rsidP="00312C49">
          <w:pPr>
            <w:pStyle w:val="TOC1"/>
            <w:spacing w:after="0"/>
            <w:rPr>
              <w:rFonts w:ascii="Times New Roman" w:eastAsiaTheme="minorEastAsia" w:hAnsi="Times New Roman" w:cs="Times New Roman"/>
              <w:noProof/>
            </w:rPr>
          </w:pPr>
          <w:r w:rsidRPr="00312C49">
            <w:rPr>
              <w:b/>
              <w:bCs/>
              <w:noProof/>
            </w:rPr>
            <w:fldChar w:fldCharType="begin"/>
          </w:r>
          <w:r w:rsidRPr="00312C49">
            <w:rPr>
              <w:b/>
              <w:bCs/>
              <w:noProof/>
            </w:rPr>
            <w:instrText xml:space="preserve"> TOC \o "1-3" \h \z \u </w:instrText>
          </w:r>
          <w:r w:rsidRPr="00312C49">
            <w:rPr>
              <w:b/>
              <w:bCs/>
              <w:noProof/>
            </w:rPr>
            <w:fldChar w:fldCharType="separate"/>
          </w:r>
          <w:hyperlink w:anchor="_Toc1548742" w:history="1">
            <w:r w:rsidRPr="00312C49">
              <w:rPr>
                <w:rStyle w:val="Hyperlink"/>
                <w:rFonts w:ascii="Times New Roman" w:hAnsi="Times New Roman" w:cs="Times New Roman"/>
                <w:noProof/>
              </w:rPr>
              <w:t>I.</w:t>
            </w:r>
            <w:r w:rsidRPr="00312C49">
              <w:rPr>
                <w:rFonts w:ascii="Times New Roman" w:eastAsiaTheme="minorEastAsia" w:hAnsi="Times New Roman" w:cs="Times New Roman"/>
                <w:noProof/>
              </w:rPr>
              <w:tab/>
            </w:r>
            <w:r w:rsidRPr="00312C49">
              <w:rPr>
                <w:rStyle w:val="Hyperlink"/>
                <w:rFonts w:ascii="Times New Roman" w:hAnsi="Times New Roman" w:cs="Times New Roman"/>
                <w:noProof/>
              </w:rPr>
              <w:t>Introduction</w:t>
            </w:r>
            <w:r w:rsidRPr="00312C49">
              <w:rPr>
                <w:rFonts w:ascii="Times New Roman" w:hAnsi="Times New Roman" w:cs="Times New Roman"/>
                <w:noProof/>
                <w:webHidden/>
              </w:rPr>
              <w:tab/>
            </w:r>
            <w:r w:rsidRPr="00312C49">
              <w:rPr>
                <w:rFonts w:ascii="Times New Roman" w:hAnsi="Times New Roman" w:cs="Times New Roman"/>
                <w:noProof/>
                <w:webHidden/>
              </w:rPr>
              <w:fldChar w:fldCharType="begin"/>
            </w:r>
            <w:r w:rsidRPr="00312C49">
              <w:rPr>
                <w:rFonts w:ascii="Times New Roman" w:hAnsi="Times New Roman" w:cs="Times New Roman"/>
                <w:noProof/>
                <w:webHidden/>
              </w:rPr>
              <w:instrText xml:space="preserve"> PAGEREF _Toc1548742 \h </w:instrText>
            </w:r>
            <w:r w:rsidRPr="00312C49">
              <w:rPr>
                <w:rFonts w:ascii="Times New Roman" w:hAnsi="Times New Roman" w:cs="Times New Roman"/>
                <w:noProof/>
                <w:webHidden/>
              </w:rPr>
            </w:r>
            <w:r w:rsidRPr="00312C49">
              <w:rPr>
                <w:rFonts w:ascii="Times New Roman" w:hAnsi="Times New Roman" w:cs="Times New Roman"/>
                <w:noProof/>
                <w:webHidden/>
              </w:rPr>
              <w:fldChar w:fldCharType="separate"/>
            </w:r>
            <w:r w:rsidR="00D466E6">
              <w:rPr>
                <w:rFonts w:ascii="Times New Roman" w:hAnsi="Times New Roman" w:cs="Times New Roman"/>
                <w:noProof/>
                <w:webHidden/>
              </w:rPr>
              <w:t>1</w:t>
            </w:r>
            <w:r w:rsidRPr="00312C49">
              <w:rPr>
                <w:rFonts w:ascii="Times New Roman" w:hAnsi="Times New Roman" w:cs="Times New Roman"/>
                <w:noProof/>
                <w:webHidden/>
              </w:rPr>
              <w:fldChar w:fldCharType="end"/>
            </w:r>
          </w:hyperlink>
        </w:p>
        <w:p w14:paraId="37C837AB" w14:textId="5EE87A4E" w:rsidR="00312C49" w:rsidRPr="00312C49" w:rsidRDefault="0070563F" w:rsidP="00312C49">
          <w:pPr>
            <w:pStyle w:val="TOC1"/>
            <w:spacing w:after="0"/>
            <w:rPr>
              <w:rFonts w:ascii="Times New Roman" w:eastAsiaTheme="minorEastAsia" w:hAnsi="Times New Roman" w:cs="Times New Roman"/>
              <w:noProof/>
            </w:rPr>
          </w:pPr>
          <w:hyperlink w:anchor="_Toc1548743" w:history="1">
            <w:r w:rsidR="00312C49" w:rsidRPr="00312C49">
              <w:rPr>
                <w:rStyle w:val="Hyperlink"/>
                <w:rFonts w:ascii="Times New Roman" w:hAnsi="Times New Roman" w:cs="Times New Roman"/>
                <w:noProof/>
              </w:rPr>
              <w:t>II.</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Who is the ‘average consumer’?</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_Toc1548743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4</w:t>
            </w:r>
            <w:r w:rsidR="00312C49" w:rsidRPr="00312C49">
              <w:rPr>
                <w:rFonts w:ascii="Times New Roman" w:hAnsi="Times New Roman" w:cs="Times New Roman"/>
                <w:noProof/>
                <w:webHidden/>
              </w:rPr>
              <w:fldChar w:fldCharType="end"/>
            </w:r>
          </w:hyperlink>
        </w:p>
        <w:p w14:paraId="170C6AB3" w14:textId="4710199E" w:rsidR="00312C49" w:rsidRPr="00312C49" w:rsidRDefault="0070563F" w:rsidP="00312C49">
          <w:pPr>
            <w:pStyle w:val="TOC2"/>
            <w:tabs>
              <w:tab w:val="left" w:pos="660"/>
              <w:tab w:val="right" w:leader="dot" w:pos="9350"/>
            </w:tabs>
            <w:spacing w:after="0"/>
            <w:rPr>
              <w:rFonts w:ascii="Times New Roman" w:eastAsiaTheme="minorEastAsia" w:hAnsi="Times New Roman" w:cs="Times New Roman"/>
              <w:noProof/>
            </w:rPr>
          </w:pPr>
          <w:hyperlink w:anchor="_Toc1548744" w:history="1">
            <w:r w:rsidR="00312C49" w:rsidRPr="00312C49">
              <w:rPr>
                <w:rStyle w:val="Hyperlink"/>
                <w:rFonts w:ascii="Times New Roman" w:hAnsi="Times New Roman" w:cs="Times New Roman"/>
                <w:noProof/>
              </w:rPr>
              <w:t>a.</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European Union</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_Toc1548744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5</w:t>
            </w:r>
            <w:r w:rsidR="00312C49" w:rsidRPr="00312C49">
              <w:rPr>
                <w:rFonts w:ascii="Times New Roman" w:hAnsi="Times New Roman" w:cs="Times New Roman"/>
                <w:noProof/>
                <w:webHidden/>
              </w:rPr>
              <w:fldChar w:fldCharType="end"/>
            </w:r>
          </w:hyperlink>
        </w:p>
        <w:p w14:paraId="526604C2" w14:textId="3ADF066A" w:rsidR="00312C49" w:rsidRPr="00312C49" w:rsidRDefault="0070563F" w:rsidP="00312C49">
          <w:pPr>
            <w:pStyle w:val="TOC2"/>
            <w:tabs>
              <w:tab w:val="left" w:pos="660"/>
              <w:tab w:val="right" w:leader="dot" w:pos="9350"/>
            </w:tabs>
            <w:spacing w:after="0"/>
            <w:rPr>
              <w:rFonts w:ascii="Times New Roman" w:eastAsiaTheme="minorEastAsia" w:hAnsi="Times New Roman" w:cs="Times New Roman"/>
              <w:noProof/>
            </w:rPr>
          </w:pPr>
          <w:hyperlink w:anchor="_Toc1548745" w:history="1">
            <w:r w:rsidR="00312C49" w:rsidRPr="00312C49">
              <w:rPr>
                <w:rStyle w:val="Hyperlink"/>
                <w:rFonts w:ascii="Times New Roman" w:hAnsi="Times New Roman" w:cs="Times New Roman"/>
                <w:noProof/>
              </w:rPr>
              <w:t>b.</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United States</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_Toc1548745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6</w:t>
            </w:r>
            <w:r w:rsidR="00312C49" w:rsidRPr="00312C49">
              <w:rPr>
                <w:rFonts w:ascii="Times New Roman" w:hAnsi="Times New Roman" w:cs="Times New Roman"/>
                <w:noProof/>
                <w:webHidden/>
              </w:rPr>
              <w:fldChar w:fldCharType="end"/>
            </w:r>
          </w:hyperlink>
        </w:p>
        <w:p w14:paraId="2ED15501" w14:textId="14385BC8" w:rsidR="00312C49" w:rsidRPr="00312C49" w:rsidRDefault="0070563F" w:rsidP="00312C49">
          <w:pPr>
            <w:pStyle w:val="TOC2"/>
            <w:tabs>
              <w:tab w:val="left" w:pos="660"/>
              <w:tab w:val="right" w:leader="dot" w:pos="9350"/>
            </w:tabs>
            <w:spacing w:after="0"/>
            <w:rPr>
              <w:rFonts w:ascii="Times New Roman" w:eastAsiaTheme="minorEastAsia" w:hAnsi="Times New Roman" w:cs="Times New Roman"/>
              <w:noProof/>
            </w:rPr>
          </w:pPr>
          <w:hyperlink w:anchor="_Toc1548746" w:history="1">
            <w:r w:rsidR="00312C49" w:rsidRPr="00312C49">
              <w:rPr>
                <w:rStyle w:val="Hyperlink"/>
                <w:rFonts w:ascii="Times New Roman" w:hAnsi="Times New Roman" w:cs="Times New Roman"/>
                <w:noProof/>
              </w:rPr>
              <w:t>c.</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Andean Community</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_Toc1548746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8</w:t>
            </w:r>
            <w:r w:rsidR="00312C49" w:rsidRPr="00312C49">
              <w:rPr>
                <w:rFonts w:ascii="Times New Roman" w:hAnsi="Times New Roman" w:cs="Times New Roman"/>
                <w:noProof/>
                <w:webHidden/>
              </w:rPr>
              <w:fldChar w:fldCharType="end"/>
            </w:r>
          </w:hyperlink>
        </w:p>
        <w:p w14:paraId="2FB6C8A1" w14:textId="3085CDA5" w:rsidR="00312C49" w:rsidRPr="00312C49" w:rsidRDefault="0070563F" w:rsidP="00312C49">
          <w:pPr>
            <w:pStyle w:val="TOC2"/>
            <w:tabs>
              <w:tab w:val="left" w:pos="660"/>
              <w:tab w:val="right" w:leader="dot" w:pos="9350"/>
            </w:tabs>
            <w:spacing w:after="0"/>
            <w:rPr>
              <w:rFonts w:ascii="Times New Roman" w:eastAsiaTheme="minorEastAsia" w:hAnsi="Times New Roman" w:cs="Times New Roman"/>
              <w:noProof/>
            </w:rPr>
          </w:pPr>
          <w:hyperlink w:anchor="_Toc1548747" w:history="1">
            <w:r w:rsidR="00312C49" w:rsidRPr="00312C49">
              <w:rPr>
                <w:rStyle w:val="Hyperlink"/>
                <w:rFonts w:ascii="Times New Roman" w:hAnsi="Times New Roman" w:cs="Times New Roman"/>
                <w:noProof/>
              </w:rPr>
              <w:t>d.</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Preliminary Conclusions: Criticism on the ‘Average Consumer’ Test</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_Toc1548747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9</w:t>
            </w:r>
            <w:r w:rsidR="00312C49" w:rsidRPr="00312C49">
              <w:rPr>
                <w:rFonts w:ascii="Times New Roman" w:hAnsi="Times New Roman" w:cs="Times New Roman"/>
                <w:noProof/>
                <w:webHidden/>
              </w:rPr>
              <w:fldChar w:fldCharType="end"/>
            </w:r>
          </w:hyperlink>
        </w:p>
        <w:p w14:paraId="123B83FC" w14:textId="5D5E051B" w:rsidR="00312C49" w:rsidRPr="00312C49" w:rsidRDefault="0070563F" w:rsidP="00312C49">
          <w:pPr>
            <w:pStyle w:val="TOC1"/>
            <w:spacing w:after="0"/>
            <w:rPr>
              <w:rFonts w:ascii="Times New Roman" w:eastAsiaTheme="minorEastAsia" w:hAnsi="Times New Roman" w:cs="Times New Roman"/>
              <w:noProof/>
            </w:rPr>
          </w:pPr>
          <w:hyperlink w:anchor="_Toc1548748" w:history="1">
            <w:r w:rsidR="00312C49" w:rsidRPr="00312C49">
              <w:rPr>
                <w:rStyle w:val="Hyperlink"/>
                <w:rFonts w:ascii="Times New Roman" w:hAnsi="Times New Roman" w:cs="Times New Roman"/>
                <w:noProof/>
              </w:rPr>
              <w:t>III.</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Artificial Intelligence and Trademarks</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_Toc1548748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10</w:t>
            </w:r>
            <w:r w:rsidR="00312C49" w:rsidRPr="00312C49">
              <w:rPr>
                <w:rFonts w:ascii="Times New Roman" w:hAnsi="Times New Roman" w:cs="Times New Roman"/>
                <w:noProof/>
                <w:webHidden/>
              </w:rPr>
              <w:fldChar w:fldCharType="end"/>
            </w:r>
          </w:hyperlink>
        </w:p>
        <w:p w14:paraId="10431691" w14:textId="68FA2B3F" w:rsidR="00312C49" w:rsidRPr="00312C49" w:rsidRDefault="0070563F" w:rsidP="00312C49">
          <w:pPr>
            <w:pStyle w:val="TOC2"/>
            <w:tabs>
              <w:tab w:val="left" w:pos="660"/>
              <w:tab w:val="right" w:leader="dot" w:pos="9350"/>
            </w:tabs>
            <w:spacing w:after="0"/>
            <w:rPr>
              <w:rFonts w:ascii="Times New Roman" w:eastAsiaTheme="minorEastAsia" w:hAnsi="Times New Roman" w:cs="Times New Roman"/>
              <w:noProof/>
            </w:rPr>
          </w:pPr>
          <w:hyperlink w:anchor="_Toc1548749" w:history="1">
            <w:r w:rsidR="00312C49" w:rsidRPr="00312C49">
              <w:rPr>
                <w:rStyle w:val="Hyperlink"/>
                <w:rFonts w:ascii="Times New Roman" w:hAnsi="Times New Roman" w:cs="Times New Roman"/>
                <w:noProof/>
              </w:rPr>
              <w:t>a.</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New ways of purchasing</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_Toc1548749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11</w:t>
            </w:r>
            <w:r w:rsidR="00312C49" w:rsidRPr="00312C49">
              <w:rPr>
                <w:rFonts w:ascii="Times New Roman" w:hAnsi="Times New Roman" w:cs="Times New Roman"/>
                <w:noProof/>
                <w:webHidden/>
              </w:rPr>
              <w:fldChar w:fldCharType="end"/>
            </w:r>
          </w:hyperlink>
        </w:p>
        <w:p w14:paraId="78C57F1B" w14:textId="7731362B" w:rsidR="00312C49" w:rsidRPr="00312C49" w:rsidRDefault="0070563F" w:rsidP="00312C49">
          <w:pPr>
            <w:pStyle w:val="TOC2"/>
            <w:tabs>
              <w:tab w:val="left" w:pos="660"/>
              <w:tab w:val="right" w:leader="dot" w:pos="9350"/>
            </w:tabs>
            <w:spacing w:after="0"/>
            <w:rPr>
              <w:rFonts w:ascii="Times New Roman" w:eastAsiaTheme="minorEastAsia" w:hAnsi="Times New Roman" w:cs="Times New Roman"/>
              <w:noProof/>
            </w:rPr>
          </w:pPr>
          <w:hyperlink w:anchor="_Toc1548750" w:history="1">
            <w:r w:rsidR="00312C49" w:rsidRPr="00312C49">
              <w:rPr>
                <w:rStyle w:val="Hyperlink"/>
                <w:rFonts w:ascii="Times New Roman" w:hAnsi="Times New Roman" w:cs="Times New Roman"/>
                <w:noProof/>
              </w:rPr>
              <w:t>b.</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Average online consumer</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_Toc1548750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14</w:t>
            </w:r>
            <w:r w:rsidR="00312C49" w:rsidRPr="00312C49">
              <w:rPr>
                <w:rFonts w:ascii="Times New Roman" w:hAnsi="Times New Roman" w:cs="Times New Roman"/>
                <w:noProof/>
                <w:webHidden/>
              </w:rPr>
              <w:fldChar w:fldCharType="end"/>
            </w:r>
          </w:hyperlink>
        </w:p>
        <w:p w14:paraId="4BAA251F" w14:textId="04C3CE99" w:rsidR="00312C49" w:rsidRDefault="0070563F" w:rsidP="00312C49">
          <w:pPr>
            <w:pStyle w:val="TOC1"/>
            <w:spacing w:after="0"/>
            <w:rPr>
              <w:rFonts w:eastAsiaTheme="minorEastAsia"/>
              <w:noProof/>
            </w:rPr>
          </w:pPr>
          <w:hyperlink w:anchor="_Toc1548751" w:history="1">
            <w:r w:rsidR="00312C49" w:rsidRPr="00312C49">
              <w:rPr>
                <w:rStyle w:val="Hyperlink"/>
                <w:rFonts w:ascii="Times New Roman" w:hAnsi="Times New Roman" w:cs="Times New Roman"/>
                <w:noProof/>
              </w:rPr>
              <w:t>IV.</w:t>
            </w:r>
            <w:r w:rsidR="00312C49" w:rsidRPr="00312C49">
              <w:rPr>
                <w:rFonts w:ascii="Times New Roman" w:eastAsiaTheme="minorEastAsia" w:hAnsi="Times New Roman" w:cs="Times New Roman"/>
                <w:noProof/>
              </w:rPr>
              <w:tab/>
            </w:r>
            <w:r w:rsidR="00312C49" w:rsidRPr="00312C49">
              <w:rPr>
                <w:rStyle w:val="Hyperlink"/>
                <w:rFonts w:ascii="Times New Roman" w:hAnsi="Times New Roman" w:cs="Times New Roman"/>
                <w:noProof/>
              </w:rPr>
              <w:t>Conclusions</w:t>
            </w:r>
            <w:r w:rsidR="00312C49" w:rsidRPr="00312C49">
              <w:rPr>
                <w:rFonts w:ascii="Times New Roman" w:hAnsi="Times New Roman" w:cs="Times New Roman"/>
                <w:noProof/>
                <w:webHidden/>
              </w:rPr>
              <w:tab/>
            </w:r>
            <w:r w:rsidR="00312C49" w:rsidRPr="00312C49">
              <w:rPr>
                <w:rFonts w:ascii="Times New Roman" w:hAnsi="Times New Roman" w:cs="Times New Roman"/>
                <w:noProof/>
                <w:webHidden/>
              </w:rPr>
              <w:fldChar w:fldCharType="begin"/>
            </w:r>
            <w:r w:rsidR="00312C49" w:rsidRPr="00312C49">
              <w:rPr>
                <w:rFonts w:ascii="Times New Roman" w:hAnsi="Times New Roman" w:cs="Times New Roman"/>
                <w:noProof/>
                <w:webHidden/>
              </w:rPr>
              <w:instrText xml:space="preserve"> PAGEREF _Toc1548751 \h </w:instrText>
            </w:r>
            <w:r w:rsidR="00312C49" w:rsidRPr="00312C49">
              <w:rPr>
                <w:rFonts w:ascii="Times New Roman" w:hAnsi="Times New Roman" w:cs="Times New Roman"/>
                <w:noProof/>
                <w:webHidden/>
              </w:rPr>
            </w:r>
            <w:r w:rsidR="00312C49" w:rsidRPr="00312C49">
              <w:rPr>
                <w:rFonts w:ascii="Times New Roman" w:hAnsi="Times New Roman" w:cs="Times New Roman"/>
                <w:noProof/>
                <w:webHidden/>
              </w:rPr>
              <w:fldChar w:fldCharType="separate"/>
            </w:r>
            <w:r w:rsidR="00D466E6">
              <w:rPr>
                <w:rFonts w:ascii="Times New Roman" w:hAnsi="Times New Roman" w:cs="Times New Roman"/>
                <w:noProof/>
                <w:webHidden/>
              </w:rPr>
              <w:t>15</w:t>
            </w:r>
            <w:r w:rsidR="00312C49" w:rsidRPr="00312C49">
              <w:rPr>
                <w:rFonts w:ascii="Times New Roman" w:hAnsi="Times New Roman" w:cs="Times New Roman"/>
                <w:noProof/>
                <w:webHidden/>
              </w:rPr>
              <w:fldChar w:fldCharType="end"/>
            </w:r>
          </w:hyperlink>
        </w:p>
        <w:p w14:paraId="2381A7F4" w14:textId="612F70D3" w:rsidR="00F8715D" w:rsidRPr="00312C49" w:rsidRDefault="00312C49" w:rsidP="00312C49">
          <w:pPr>
            <w:spacing w:after="0"/>
          </w:pPr>
          <w:r w:rsidRPr="00312C49">
            <w:rPr>
              <w:rFonts w:ascii="Times New Roman" w:hAnsi="Times New Roman" w:cs="Times New Roman"/>
              <w:b/>
              <w:bCs/>
              <w:noProof/>
            </w:rPr>
            <w:fldChar w:fldCharType="end"/>
          </w:r>
        </w:p>
      </w:sdtContent>
    </w:sdt>
    <w:p w14:paraId="02EBE39D" w14:textId="3E6735BA" w:rsidR="00F8715D" w:rsidRPr="004B1EA7" w:rsidRDefault="00F8715D" w:rsidP="002F0C5F">
      <w:pPr>
        <w:pStyle w:val="Heading1"/>
        <w:numPr>
          <w:ilvl w:val="0"/>
          <w:numId w:val="20"/>
        </w:numPr>
        <w:rPr>
          <w:rFonts w:cs="Times New Roman"/>
          <w:b w:val="0"/>
          <w:sz w:val="26"/>
          <w:szCs w:val="26"/>
        </w:rPr>
      </w:pPr>
      <w:bookmarkStart w:id="0" w:name="_Toc1548742"/>
      <w:r w:rsidRPr="004B1EA7">
        <w:rPr>
          <w:rFonts w:cs="Times New Roman"/>
          <w:sz w:val="26"/>
          <w:szCs w:val="26"/>
        </w:rPr>
        <w:t>Introduction</w:t>
      </w:r>
      <w:bookmarkEnd w:id="0"/>
    </w:p>
    <w:p w14:paraId="28F8506B" w14:textId="1D937D0D" w:rsidR="003E1B27" w:rsidRPr="002F0C5F" w:rsidRDefault="003E1B27" w:rsidP="00D86C26">
      <w:pPr>
        <w:pStyle w:val="ListParagraph"/>
        <w:spacing w:after="0" w:line="240" w:lineRule="auto"/>
        <w:ind w:left="1080"/>
        <w:rPr>
          <w:rFonts w:ascii="Times New Roman" w:hAnsi="Times New Roman" w:cs="Times New Roman"/>
          <w:sz w:val="24"/>
          <w:szCs w:val="24"/>
        </w:rPr>
      </w:pPr>
    </w:p>
    <w:p w14:paraId="3A777CCA" w14:textId="61C3978E" w:rsidR="00E6249B" w:rsidRDefault="00DF2A09" w:rsidP="00116BD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Trademarks serve the purpose of differentiating goods or services </w:t>
      </w:r>
      <w:r w:rsidR="006642D9" w:rsidRPr="002F0C5F">
        <w:rPr>
          <w:rFonts w:ascii="Times New Roman" w:hAnsi="Times New Roman" w:cs="Times New Roman"/>
          <w:sz w:val="24"/>
          <w:szCs w:val="24"/>
        </w:rPr>
        <w:t>from one source from other</w:t>
      </w:r>
      <w:r w:rsidR="0060790E" w:rsidRPr="002F0C5F">
        <w:rPr>
          <w:rFonts w:ascii="Times New Roman" w:hAnsi="Times New Roman" w:cs="Times New Roman"/>
          <w:sz w:val="24"/>
          <w:szCs w:val="24"/>
        </w:rPr>
        <w:t xml:space="preserve">s and, </w:t>
      </w:r>
      <w:r w:rsidR="000E1EA0">
        <w:rPr>
          <w:rFonts w:ascii="Times New Roman" w:hAnsi="Times New Roman" w:cs="Times New Roman"/>
          <w:sz w:val="24"/>
          <w:szCs w:val="24"/>
        </w:rPr>
        <w:t>consequently</w:t>
      </w:r>
      <w:r w:rsidR="0060790E" w:rsidRPr="002F0C5F">
        <w:rPr>
          <w:rFonts w:ascii="Times New Roman" w:hAnsi="Times New Roman" w:cs="Times New Roman"/>
          <w:sz w:val="24"/>
          <w:szCs w:val="24"/>
        </w:rPr>
        <w:t xml:space="preserve">, </w:t>
      </w:r>
      <w:r w:rsidR="000E1EA0">
        <w:rPr>
          <w:rFonts w:ascii="Times New Roman" w:hAnsi="Times New Roman" w:cs="Times New Roman"/>
          <w:sz w:val="24"/>
          <w:szCs w:val="24"/>
        </w:rPr>
        <w:t>one</w:t>
      </w:r>
      <w:r w:rsidR="0060790E" w:rsidRPr="002F0C5F">
        <w:rPr>
          <w:rFonts w:ascii="Times New Roman" w:hAnsi="Times New Roman" w:cs="Times New Roman"/>
          <w:sz w:val="24"/>
          <w:szCs w:val="24"/>
        </w:rPr>
        <w:t xml:space="preserve"> important goal of Trademark Law is to help consumers </w:t>
      </w:r>
      <w:r w:rsidR="00A30517" w:rsidRPr="002F0C5F">
        <w:rPr>
          <w:rFonts w:ascii="Times New Roman" w:hAnsi="Times New Roman" w:cs="Times New Roman"/>
          <w:sz w:val="24"/>
          <w:szCs w:val="24"/>
        </w:rPr>
        <w:t xml:space="preserve">freely </w:t>
      </w:r>
      <w:r w:rsidR="0060790E" w:rsidRPr="002F0C5F">
        <w:rPr>
          <w:rFonts w:ascii="Times New Roman" w:hAnsi="Times New Roman" w:cs="Times New Roman"/>
          <w:sz w:val="24"/>
          <w:szCs w:val="24"/>
        </w:rPr>
        <w:t xml:space="preserve">choose </w:t>
      </w:r>
      <w:r w:rsidR="00183FB2" w:rsidRPr="002F0C5F">
        <w:rPr>
          <w:rFonts w:ascii="Times New Roman" w:hAnsi="Times New Roman" w:cs="Times New Roman"/>
          <w:sz w:val="24"/>
          <w:szCs w:val="24"/>
        </w:rPr>
        <w:t>what to purchase, without being deceived into buying goods or services they would otherwise never buy. As some</w:t>
      </w:r>
      <w:r w:rsidR="00A30517" w:rsidRPr="002F0C5F">
        <w:rPr>
          <w:rFonts w:ascii="Times New Roman" w:hAnsi="Times New Roman" w:cs="Times New Roman"/>
          <w:sz w:val="24"/>
          <w:szCs w:val="24"/>
        </w:rPr>
        <w:t xml:space="preserve"> practices </w:t>
      </w:r>
      <w:r w:rsidR="00183FB2" w:rsidRPr="002F0C5F">
        <w:rPr>
          <w:rFonts w:ascii="Times New Roman" w:hAnsi="Times New Roman" w:cs="Times New Roman"/>
          <w:sz w:val="24"/>
          <w:szCs w:val="24"/>
        </w:rPr>
        <w:t xml:space="preserve">may lead to confusion </w:t>
      </w:r>
      <w:r w:rsidR="00A30517" w:rsidRPr="002F0C5F">
        <w:rPr>
          <w:rFonts w:ascii="Times New Roman" w:hAnsi="Times New Roman" w:cs="Times New Roman"/>
          <w:sz w:val="24"/>
          <w:szCs w:val="24"/>
        </w:rPr>
        <w:t xml:space="preserve">regarding the origin of a good or service, </w:t>
      </w:r>
      <w:r w:rsidR="000E1EA0">
        <w:rPr>
          <w:rFonts w:ascii="Times New Roman" w:hAnsi="Times New Roman" w:cs="Times New Roman"/>
          <w:sz w:val="24"/>
          <w:szCs w:val="24"/>
        </w:rPr>
        <w:t xml:space="preserve">and this </w:t>
      </w:r>
      <w:r w:rsidR="00183FB2" w:rsidRPr="002F0C5F">
        <w:rPr>
          <w:rFonts w:ascii="Times New Roman" w:hAnsi="Times New Roman" w:cs="Times New Roman"/>
          <w:sz w:val="24"/>
          <w:szCs w:val="24"/>
        </w:rPr>
        <w:t xml:space="preserve">can get in the way of </w:t>
      </w:r>
      <w:r w:rsidR="00A30517" w:rsidRPr="002F0C5F">
        <w:rPr>
          <w:rFonts w:ascii="Times New Roman" w:hAnsi="Times New Roman" w:cs="Times New Roman"/>
          <w:sz w:val="24"/>
          <w:szCs w:val="24"/>
        </w:rPr>
        <w:t>rational</w:t>
      </w:r>
      <w:r w:rsidR="00183FB2" w:rsidRPr="002F0C5F">
        <w:rPr>
          <w:rFonts w:ascii="Times New Roman" w:hAnsi="Times New Roman" w:cs="Times New Roman"/>
          <w:sz w:val="24"/>
          <w:szCs w:val="24"/>
        </w:rPr>
        <w:t xml:space="preserve"> </w:t>
      </w:r>
      <w:r w:rsidR="00935976" w:rsidRPr="002F0C5F">
        <w:rPr>
          <w:rFonts w:ascii="Times New Roman" w:hAnsi="Times New Roman" w:cs="Times New Roman"/>
          <w:sz w:val="24"/>
          <w:szCs w:val="24"/>
        </w:rPr>
        <w:t>decision-making</w:t>
      </w:r>
      <w:r w:rsidR="00183FB2" w:rsidRPr="002F0C5F">
        <w:rPr>
          <w:rFonts w:ascii="Times New Roman" w:hAnsi="Times New Roman" w:cs="Times New Roman"/>
          <w:sz w:val="24"/>
          <w:szCs w:val="24"/>
        </w:rPr>
        <w:t xml:space="preserve">, trademark law </w:t>
      </w:r>
      <w:r w:rsidR="000E1EA0">
        <w:rPr>
          <w:rFonts w:ascii="Times New Roman" w:hAnsi="Times New Roman" w:cs="Times New Roman"/>
          <w:sz w:val="24"/>
          <w:szCs w:val="24"/>
        </w:rPr>
        <w:t xml:space="preserve">regards </w:t>
      </w:r>
      <w:r w:rsidR="00A30517" w:rsidRPr="002F0C5F">
        <w:rPr>
          <w:rFonts w:ascii="Times New Roman" w:hAnsi="Times New Roman" w:cs="Times New Roman"/>
          <w:sz w:val="24"/>
          <w:szCs w:val="24"/>
        </w:rPr>
        <w:t xml:space="preserve">this type of </w:t>
      </w:r>
      <w:r w:rsidR="00183FB2" w:rsidRPr="002F0C5F">
        <w:rPr>
          <w:rFonts w:ascii="Times New Roman" w:hAnsi="Times New Roman" w:cs="Times New Roman"/>
          <w:sz w:val="24"/>
          <w:szCs w:val="24"/>
        </w:rPr>
        <w:t>confusion as undesirable</w:t>
      </w:r>
      <w:r w:rsidR="00A30517" w:rsidRPr="002F0C5F">
        <w:rPr>
          <w:rFonts w:ascii="Times New Roman" w:hAnsi="Times New Roman" w:cs="Times New Roman"/>
          <w:sz w:val="24"/>
          <w:szCs w:val="24"/>
        </w:rPr>
        <w:t xml:space="preserve"> and </w:t>
      </w:r>
      <w:r w:rsidR="000E1EA0">
        <w:rPr>
          <w:rFonts w:ascii="Times New Roman" w:hAnsi="Times New Roman" w:cs="Times New Roman"/>
          <w:sz w:val="24"/>
          <w:szCs w:val="24"/>
        </w:rPr>
        <w:t>seeks</w:t>
      </w:r>
      <w:r w:rsidR="00A30517" w:rsidRPr="002F0C5F">
        <w:rPr>
          <w:rFonts w:ascii="Times New Roman" w:hAnsi="Times New Roman" w:cs="Times New Roman"/>
          <w:sz w:val="24"/>
          <w:szCs w:val="24"/>
        </w:rPr>
        <w:t>, not to eradicate it, but to establish a set of protective measures, based on which judges and officials can intervene</w:t>
      </w:r>
      <w:r w:rsidR="004D7A18" w:rsidRPr="002F0C5F">
        <w:rPr>
          <w:rFonts w:ascii="Times New Roman" w:hAnsi="Times New Roman" w:cs="Times New Roman"/>
          <w:sz w:val="24"/>
          <w:szCs w:val="24"/>
        </w:rPr>
        <w:t>.</w:t>
      </w:r>
      <w:r w:rsidR="00935976">
        <w:rPr>
          <w:rFonts w:ascii="Times New Roman" w:hAnsi="Times New Roman" w:cs="Times New Roman"/>
          <w:sz w:val="24"/>
          <w:szCs w:val="24"/>
        </w:rPr>
        <w:t xml:space="preserve"> </w:t>
      </w:r>
    </w:p>
    <w:p w14:paraId="02375116" w14:textId="77777777" w:rsidR="00E6249B" w:rsidRDefault="00E6249B" w:rsidP="00E6249B">
      <w:pPr>
        <w:pStyle w:val="ListParagraph"/>
        <w:spacing w:after="0" w:line="240" w:lineRule="auto"/>
        <w:ind w:left="0"/>
        <w:jc w:val="both"/>
        <w:rPr>
          <w:rFonts w:ascii="Times New Roman" w:hAnsi="Times New Roman" w:cs="Times New Roman"/>
          <w:sz w:val="24"/>
          <w:szCs w:val="24"/>
        </w:rPr>
      </w:pPr>
    </w:p>
    <w:p w14:paraId="2B5EC343" w14:textId="3143218B" w:rsidR="0060790E" w:rsidRPr="002F0C5F" w:rsidRDefault="00935976" w:rsidP="00116BD7">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approach is </w:t>
      </w:r>
      <w:r w:rsidR="000E1EA0">
        <w:rPr>
          <w:rFonts w:ascii="Times New Roman" w:hAnsi="Times New Roman" w:cs="Times New Roman"/>
          <w:sz w:val="24"/>
          <w:szCs w:val="24"/>
        </w:rPr>
        <w:t>strongly</w:t>
      </w:r>
      <w:r>
        <w:rPr>
          <w:rFonts w:ascii="Times New Roman" w:hAnsi="Times New Roman" w:cs="Times New Roman"/>
          <w:sz w:val="24"/>
          <w:szCs w:val="24"/>
        </w:rPr>
        <w:t xml:space="preserve"> influenced by a popular theory of economic analysis of intellectual property</w:t>
      </w:r>
      <w:r w:rsidR="00BC2405">
        <w:rPr>
          <w:rFonts w:ascii="Times New Roman" w:hAnsi="Times New Roman" w:cs="Times New Roman"/>
          <w:sz w:val="24"/>
          <w:szCs w:val="24"/>
        </w:rPr>
        <w:t>, which sees in trademark</w:t>
      </w:r>
      <w:r w:rsidR="000E1EA0">
        <w:rPr>
          <w:rFonts w:ascii="Times New Roman" w:hAnsi="Times New Roman" w:cs="Times New Roman"/>
          <w:sz w:val="24"/>
          <w:szCs w:val="24"/>
        </w:rPr>
        <w:t>s</w:t>
      </w:r>
      <w:r w:rsidR="00BC2405">
        <w:rPr>
          <w:rFonts w:ascii="Times New Roman" w:hAnsi="Times New Roman" w:cs="Times New Roman"/>
          <w:sz w:val="24"/>
          <w:szCs w:val="24"/>
        </w:rPr>
        <w:t xml:space="preserve"> an economizing advantage: by designating a specific product with a pa</w:t>
      </w:r>
      <w:r w:rsidR="00E6249B">
        <w:rPr>
          <w:rFonts w:ascii="Times New Roman" w:hAnsi="Times New Roman" w:cs="Times New Roman"/>
          <w:sz w:val="24"/>
          <w:szCs w:val="24"/>
        </w:rPr>
        <w:t xml:space="preserve">rticular quality (Michelin tires or Perrier bottled water), </w:t>
      </w:r>
      <w:r w:rsidR="006D05EE">
        <w:rPr>
          <w:rFonts w:ascii="Times New Roman" w:hAnsi="Times New Roman" w:cs="Times New Roman"/>
          <w:sz w:val="24"/>
          <w:szCs w:val="24"/>
        </w:rPr>
        <w:t xml:space="preserve">they </w:t>
      </w:r>
      <w:r w:rsidR="00E6249B">
        <w:rPr>
          <w:rFonts w:ascii="Times New Roman" w:hAnsi="Times New Roman" w:cs="Times New Roman"/>
          <w:sz w:val="24"/>
          <w:szCs w:val="24"/>
        </w:rPr>
        <w:t xml:space="preserve">reduce consumer search </w:t>
      </w:r>
      <w:r w:rsidR="00E6249B">
        <w:rPr>
          <w:rFonts w:ascii="Times New Roman" w:hAnsi="Times New Roman" w:cs="Times New Roman"/>
          <w:sz w:val="24"/>
          <w:szCs w:val="24"/>
        </w:rPr>
        <w:lastRenderedPageBreak/>
        <w:t>costs and simplif</w:t>
      </w:r>
      <w:r w:rsidR="006D05EE">
        <w:rPr>
          <w:rFonts w:ascii="Times New Roman" w:hAnsi="Times New Roman" w:cs="Times New Roman"/>
          <w:sz w:val="24"/>
          <w:szCs w:val="24"/>
        </w:rPr>
        <w:t>y</w:t>
      </w:r>
      <w:r w:rsidR="00E6249B">
        <w:rPr>
          <w:rFonts w:ascii="Times New Roman" w:hAnsi="Times New Roman" w:cs="Times New Roman"/>
          <w:sz w:val="24"/>
          <w:szCs w:val="24"/>
        </w:rPr>
        <w:t xml:space="preserve"> the purchas</w:t>
      </w:r>
      <w:r w:rsidR="000E1EA0">
        <w:rPr>
          <w:rFonts w:ascii="Times New Roman" w:hAnsi="Times New Roman" w:cs="Times New Roman"/>
          <w:sz w:val="24"/>
          <w:szCs w:val="24"/>
        </w:rPr>
        <w:t>ing</w:t>
      </w:r>
      <w:r w:rsidR="00E6249B">
        <w:rPr>
          <w:rFonts w:ascii="Times New Roman" w:hAnsi="Times New Roman" w:cs="Times New Roman"/>
          <w:sz w:val="24"/>
          <w:szCs w:val="24"/>
        </w:rPr>
        <w:t xml:space="preserve"> process</w:t>
      </w:r>
      <w:r>
        <w:rPr>
          <w:rStyle w:val="FootnoteReference"/>
          <w:rFonts w:ascii="Times New Roman" w:hAnsi="Times New Roman" w:cs="Times New Roman"/>
          <w:sz w:val="24"/>
          <w:szCs w:val="24"/>
        </w:rPr>
        <w:footnoteReference w:id="2"/>
      </w:r>
      <w:r w:rsidR="00E6249B">
        <w:rPr>
          <w:rFonts w:ascii="Times New Roman" w:hAnsi="Times New Roman" w:cs="Times New Roman"/>
          <w:sz w:val="24"/>
          <w:szCs w:val="24"/>
        </w:rPr>
        <w:t xml:space="preserve">. In turn, companies investing in product quality, service, advertising and generally building a reputation for their brand will </w:t>
      </w:r>
      <w:r w:rsidR="000E1EA0">
        <w:rPr>
          <w:rFonts w:ascii="Times New Roman" w:hAnsi="Times New Roman" w:cs="Times New Roman"/>
          <w:sz w:val="24"/>
          <w:szCs w:val="24"/>
        </w:rPr>
        <w:t>make</w:t>
      </w:r>
      <w:r w:rsidR="00E6249B">
        <w:rPr>
          <w:rFonts w:ascii="Times New Roman" w:hAnsi="Times New Roman" w:cs="Times New Roman"/>
          <w:sz w:val="24"/>
          <w:szCs w:val="24"/>
        </w:rPr>
        <w:t xml:space="preserve"> greater profits </w:t>
      </w:r>
      <w:r w:rsidR="000E1EA0">
        <w:rPr>
          <w:rFonts w:ascii="Times New Roman" w:hAnsi="Times New Roman" w:cs="Times New Roman"/>
          <w:sz w:val="24"/>
          <w:szCs w:val="24"/>
        </w:rPr>
        <w:t>thanks</w:t>
      </w:r>
      <w:r w:rsidR="00E6249B">
        <w:rPr>
          <w:rFonts w:ascii="Times New Roman" w:hAnsi="Times New Roman" w:cs="Times New Roman"/>
          <w:sz w:val="24"/>
          <w:szCs w:val="24"/>
        </w:rPr>
        <w:t xml:space="preserve"> to repeat purchases and word-of-mouth re</w:t>
      </w:r>
      <w:r w:rsidR="000E1EA0">
        <w:rPr>
          <w:rFonts w:ascii="Times New Roman" w:hAnsi="Times New Roman" w:cs="Times New Roman"/>
          <w:sz w:val="24"/>
          <w:szCs w:val="24"/>
        </w:rPr>
        <w:t>commendations</w:t>
      </w:r>
      <w:r w:rsidR="00E6249B">
        <w:rPr>
          <w:rFonts w:ascii="Times New Roman" w:hAnsi="Times New Roman" w:cs="Times New Roman"/>
          <w:sz w:val="24"/>
          <w:szCs w:val="24"/>
        </w:rPr>
        <w:t xml:space="preserve">. Consumers are therefore willing to pay higher prices in </w:t>
      </w:r>
      <w:r w:rsidR="000E1EA0">
        <w:rPr>
          <w:rFonts w:ascii="Times New Roman" w:hAnsi="Times New Roman" w:cs="Times New Roman"/>
          <w:sz w:val="24"/>
          <w:szCs w:val="24"/>
        </w:rPr>
        <w:t xml:space="preserve">return for </w:t>
      </w:r>
      <w:r w:rsidR="00E6249B">
        <w:rPr>
          <w:rFonts w:ascii="Times New Roman" w:hAnsi="Times New Roman" w:cs="Times New Roman"/>
          <w:sz w:val="24"/>
          <w:szCs w:val="24"/>
        </w:rPr>
        <w:t xml:space="preserve">lower search costs and the assurance of consistent quality of goods and services. In this context, trademark law </w:t>
      </w:r>
      <w:r w:rsidR="000E1EA0">
        <w:rPr>
          <w:rFonts w:ascii="Times New Roman" w:hAnsi="Times New Roman" w:cs="Times New Roman"/>
          <w:sz w:val="24"/>
          <w:szCs w:val="24"/>
        </w:rPr>
        <w:t>affords</w:t>
      </w:r>
      <w:r w:rsidR="00E6249B">
        <w:rPr>
          <w:rFonts w:ascii="Times New Roman" w:hAnsi="Times New Roman" w:cs="Times New Roman"/>
          <w:sz w:val="24"/>
          <w:szCs w:val="24"/>
        </w:rPr>
        <w:t xml:space="preserve"> legal protection to both consum</w:t>
      </w:r>
      <w:r w:rsidR="007079E3">
        <w:rPr>
          <w:rFonts w:ascii="Times New Roman" w:hAnsi="Times New Roman" w:cs="Times New Roman"/>
          <w:sz w:val="24"/>
          <w:szCs w:val="24"/>
        </w:rPr>
        <w:t xml:space="preserve">ers and companies by creating a way </w:t>
      </w:r>
      <w:r w:rsidR="000E1EA0">
        <w:rPr>
          <w:rFonts w:ascii="Times New Roman" w:hAnsi="Times New Roman" w:cs="Times New Roman"/>
          <w:sz w:val="24"/>
          <w:szCs w:val="24"/>
        </w:rPr>
        <w:t xml:space="preserve">of preventing </w:t>
      </w:r>
      <w:r w:rsidR="009336B2">
        <w:rPr>
          <w:rFonts w:ascii="Times New Roman" w:hAnsi="Times New Roman" w:cs="Times New Roman"/>
          <w:sz w:val="24"/>
          <w:szCs w:val="24"/>
        </w:rPr>
        <w:t>free riders</w:t>
      </w:r>
      <w:r w:rsidR="000E1EA0">
        <w:rPr>
          <w:rFonts w:ascii="Times New Roman" w:hAnsi="Times New Roman" w:cs="Times New Roman"/>
          <w:sz w:val="24"/>
          <w:szCs w:val="24"/>
        </w:rPr>
        <w:t xml:space="preserve"> from </w:t>
      </w:r>
      <w:r w:rsidR="007079E3">
        <w:rPr>
          <w:rFonts w:ascii="Times New Roman" w:hAnsi="Times New Roman" w:cs="Times New Roman"/>
          <w:sz w:val="24"/>
          <w:szCs w:val="24"/>
        </w:rPr>
        <w:t>potential</w:t>
      </w:r>
      <w:r w:rsidR="000E1EA0">
        <w:rPr>
          <w:rFonts w:ascii="Times New Roman" w:hAnsi="Times New Roman" w:cs="Times New Roman"/>
          <w:sz w:val="24"/>
          <w:szCs w:val="24"/>
        </w:rPr>
        <w:t>ly</w:t>
      </w:r>
      <w:r w:rsidR="007079E3">
        <w:rPr>
          <w:rFonts w:ascii="Times New Roman" w:hAnsi="Times New Roman" w:cs="Times New Roman"/>
          <w:sz w:val="24"/>
          <w:szCs w:val="24"/>
        </w:rPr>
        <w:t xml:space="preserve"> destroy</w:t>
      </w:r>
      <w:r w:rsidR="000E1EA0">
        <w:rPr>
          <w:rFonts w:ascii="Times New Roman" w:hAnsi="Times New Roman" w:cs="Times New Roman"/>
          <w:sz w:val="24"/>
          <w:szCs w:val="24"/>
        </w:rPr>
        <w:t>ing</w:t>
      </w:r>
      <w:r w:rsidR="007079E3">
        <w:rPr>
          <w:rFonts w:ascii="Times New Roman" w:hAnsi="Times New Roman" w:cs="Times New Roman"/>
          <w:sz w:val="24"/>
          <w:szCs w:val="24"/>
        </w:rPr>
        <w:t xml:space="preserve"> the information capital embodied in the trademark and the incentive to </w:t>
      </w:r>
      <w:r w:rsidR="00DD6E43">
        <w:rPr>
          <w:rFonts w:ascii="Times New Roman" w:hAnsi="Times New Roman" w:cs="Times New Roman"/>
          <w:sz w:val="24"/>
          <w:szCs w:val="24"/>
        </w:rPr>
        <w:t>develop a valuable trademark.</w:t>
      </w:r>
    </w:p>
    <w:p w14:paraId="542128EB" w14:textId="77777777" w:rsidR="0060790E" w:rsidRPr="002F0C5F" w:rsidRDefault="0060790E" w:rsidP="00116BD7">
      <w:pPr>
        <w:spacing w:after="0" w:line="240" w:lineRule="auto"/>
        <w:jc w:val="both"/>
        <w:rPr>
          <w:rFonts w:ascii="Times New Roman" w:hAnsi="Times New Roman" w:cs="Times New Roman"/>
          <w:sz w:val="24"/>
          <w:szCs w:val="24"/>
        </w:rPr>
      </w:pPr>
    </w:p>
    <w:p w14:paraId="3E312514" w14:textId="1E623340" w:rsidR="00DF2A09" w:rsidRPr="002F0C5F" w:rsidRDefault="0060790E" w:rsidP="00116BD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As a result,</w:t>
      </w:r>
      <w:r w:rsidR="00E27B32" w:rsidRPr="002F0C5F">
        <w:rPr>
          <w:rFonts w:ascii="Times New Roman" w:hAnsi="Times New Roman" w:cs="Times New Roman"/>
          <w:sz w:val="24"/>
          <w:szCs w:val="24"/>
        </w:rPr>
        <w:t xml:space="preserve"> national trademark laws all over the world</w:t>
      </w:r>
      <w:r w:rsidR="00D56F87" w:rsidRPr="002F0C5F">
        <w:rPr>
          <w:rFonts w:ascii="Times New Roman" w:hAnsi="Times New Roman" w:cs="Times New Roman"/>
          <w:sz w:val="24"/>
          <w:szCs w:val="24"/>
        </w:rPr>
        <w:t xml:space="preserve"> </w:t>
      </w:r>
      <w:r w:rsidR="00E27B32" w:rsidRPr="002F0C5F">
        <w:rPr>
          <w:rFonts w:ascii="Times New Roman" w:hAnsi="Times New Roman" w:cs="Times New Roman"/>
          <w:sz w:val="24"/>
          <w:szCs w:val="24"/>
        </w:rPr>
        <w:t xml:space="preserve">have specific provisions </w:t>
      </w:r>
      <w:r w:rsidR="00FF776D">
        <w:rPr>
          <w:rFonts w:ascii="Times New Roman" w:hAnsi="Times New Roman" w:cs="Times New Roman"/>
          <w:sz w:val="24"/>
          <w:szCs w:val="24"/>
        </w:rPr>
        <w:t xml:space="preserve">to prevent the </w:t>
      </w:r>
      <w:r w:rsidR="00E27B32" w:rsidRPr="002F0C5F">
        <w:rPr>
          <w:rFonts w:ascii="Times New Roman" w:hAnsi="Times New Roman" w:cs="Times New Roman"/>
          <w:sz w:val="24"/>
          <w:szCs w:val="24"/>
        </w:rPr>
        <w:t>registration of trademarks that c</w:t>
      </w:r>
      <w:r w:rsidR="00FF776D">
        <w:rPr>
          <w:rFonts w:ascii="Times New Roman" w:hAnsi="Times New Roman" w:cs="Times New Roman"/>
          <w:sz w:val="24"/>
          <w:szCs w:val="24"/>
        </w:rPr>
        <w:t xml:space="preserve">ould </w:t>
      </w:r>
      <w:r w:rsidR="00E27B32" w:rsidRPr="002F0C5F">
        <w:rPr>
          <w:rFonts w:ascii="Times New Roman" w:hAnsi="Times New Roman" w:cs="Times New Roman"/>
          <w:sz w:val="24"/>
          <w:szCs w:val="24"/>
        </w:rPr>
        <w:t>be confusing for consumers. Although there m</w:t>
      </w:r>
      <w:r w:rsidR="00FF776D">
        <w:rPr>
          <w:rFonts w:ascii="Times New Roman" w:hAnsi="Times New Roman" w:cs="Times New Roman"/>
          <w:sz w:val="24"/>
          <w:szCs w:val="24"/>
        </w:rPr>
        <w:t>ay</w:t>
      </w:r>
      <w:r w:rsidR="00E27B32" w:rsidRPr="002F0C5F">
        <w:rPr>
          <w:rFonts w:ascii="Times New Roman" w:hAnsi="Times New Roman" w:cs="Times New Roman"/>
          <w:sz w:val="24"/>
          <w:szCs w:val="24"/>
        </w:rPr>
        <w:t xml:space="preserve"> be some variations between different legal systems, </w:t>
      </w:r>
      <w:r w:rsidR="003E4981">
        <w:rPr>
          <w:rFonts w:ascii="Times New Roman" w:hAnsi="Times New Roman" w:cs="Times New Roman"/>
          <w:sz w:val="24"/>
          <w:szCs w:val="24"/>
        </w:rPr>
        <w:t xml:space="preserve">for registration to be prevented </w:t>
      </w:r>
      <w:r w:rsidR="00E27B32" w:rsidRPr="002F0C5F">
        <w:rPr>
          <w:rFonts w:ascii="Times New Roman" w:hAnsi="Times New Roman" w:cs="Times New Roman"/>
          <w:sz w:val="24"/>
          <w:szCs w:val="24"/>
        </w:rPr>
        <w:t>the international legal framework</w:t>
      </w:r>
      <w:r w:rsidR="00CE3E21" w:rsidRPr="002F0C5F">
        <w:rPr>
          <w:rStyle w:val="FootnoteReference"/>
          <w:rFonts w:ascii="Times New Roman" w:hAnsi="Times New Roman" w:cs="Times New Roman"/>
          <w:sz w:val="24"/>
          <w:szCs w:val="24"/>
        </w:rPr>
        <w:footnoteReference w:id="3"/>
      </w:r>
      <w:r w:rsidR="00FF776D">
        <w:rPr>
          <w:rFonts w:ascii="Times New Roman" w:hAnsi="Times New Roman" w:cs="Times New Roman"/>
          <w:sz w:val="24"/>
          <w:szCs w:val="24"/>
        </w:rPr>
        <w:t xml:space="preserve"> requires that </w:t>
      </w:r>
      <w:r w:rsidR="00E27B32" w:rsidRPr="002F0C5F">
        <w:rPr>
          <w:rFonts w:ascii="Times New Roman" w:hAnsi="Times New Roman" w:cs="Times New Roman"/>
          <w:sz w:val="24"/>
          <w:szCs w:val="24"/>
        </w:rPr>
        <w:t xml:space="preserve">there be an: </w:t>
      </w:r>
      <w:r w:rsidR="00CE3E21" w:rsidRPr="002F0C5F">
        <w:rPr>
          <w:rFonts w:ascii="Times New Roman" w:hAnsi="Times New Roman" w:cs="Times New Roman"/>
          <w:sz w:val="24"/>
          <w:szCs w:val="24"/>
        </w:rPr>
        <w:t xml:space="preserve">i) </w:t>
      </w:r>
      <w:r w:rsidR="00FF776D">
        <w:rPr>
          <w:rFonts w:ascii="Times New Roman" w:hAnsi="Times New Roman" w:cs="Times New Roman"/>
          <w:sz w:val="24"/>
          <w:szCs w:val="24"/>
        </w:rPr>
        <w:t>i</w:t>
      </w:r>
      <w:r w:rsidR="00E27B32" w:rsidRPr="002F0C5F">
        <w:rPr>
          <w:rFonts w:ascii="Times New Roman" w:hAnsi="Times New Roman" w:cs="Times New Roman"/>
          <w:sz w:val="24"/>
          <w:szCs w:val="24"/>
        </w:rPr>
        <w:t xml:space="preserve">dentical or similar sign to a registered trademark; ii) for identical or similar goods and/or services. In addition, prohibition </w:t>
      </w:r>
      <w:r w:rsidR="00FF776D">
        <w:rPr>
          <w:rFonts w:ascii="Times New Roman" w:hAnsi="Times New Roman" w:cs="Times New Roman"/>
          <w:sz w:val="24"/>
          <w:szCs w:val="24"/>
        </w:rPr>
        <w:t>of</w:t>
      </w:r>
      <w:r w:rsidR="00E27B32" w:rsidRPr="002F0C5F">
        <w:rPr>
          <w:rFonts w:ascii="Times New Roman" w:hAnsi="Times New Roman" w:cs="Times New Roman"/>
          <w:sz w:val="24"/>
          <w:szCs w:val="24"/>
        </w:rPr>
        <w:t xml:space="preserve"> the use of potentially confusing signs </w:t>
      </w:r>
      <w:r w:rsidR="00CE3E21" w:rsidRPr="002F0C5F">
        <w:rPr>
          <w:rFonts w:ascii="Times New Roman" w:hAnsi="Times New Roman" w:cs="Times New Roman"/>
          <w:sz w:val="24"/>
          <w:szCs w:val="24"/>
        </w:rPr>
        <w:t>enables trademark rightsholders to file infringement claims to protect</w:t>
      </w:r>
      <w:r w:rsidR="003E4981">
        <w:rPr>
          <w:rFonts w:ascii="Times New Roman" w:hAnsi="Times New Roman" w:cs="Times New Roman"/>
          <w:sz w:val="24"/>
          <w:szCs w:val="24"/>
        </w:rPr>
        <w:t xml:space="preserve"> </w:t>
      </w:r>
      <w:r w:rsidR="00CE3E21" w:rsidRPr="002F0C5F">
        <w:rPr>
          <w:rFonts w:ascii="Times New Roman" w:hAnsi="Times New Roman" w:cs="Times New Roman"/>
          <w:sz w:val="24"/>
          <w:szCs w:val="24"/>
        </w:rPr>
        <w:t>their</w:t>
      </w:r>
      <w:r w:rsidR="00FE648B">
        <w:rPr>
          <w:rFonts w:ascii="Times New Roman" w:hAnsi="Times New Roman" w:cs="Times New Roman"/>
          <w:sz w:val="24"/>
          <w:szCs w:val="24"/>
        </w:rPr>
        <w:t xml:space="preserve"> </w:t>
      </w:r>
      <w:r w:rsidR="003E4981">
        <w:rPr>
          <w:rFonts w:ascii="Times New Roman" w:hAnsi="Times New Roman" w:cs="Times New Roman"/>
          <w:sz w:val="24"/>
          <w:szCs w:val="24"/>
        </w:rPr>
        <w:t>i</w:t>
      </w:r>
      <w:r w:rsidR="00E96F04" w:rsidRPr="002F0C5F">
        <w:rPr>
          <w:rFonts w:ascii="Times New Roman" w:hAnsi="Times New Roman" w:cs="Times New Roman"/>
          <w:sz w:val="24"/>
          <w:szCs w:val="24"/>
        </w:rPr>
        <w:t xml:space="preserve">ntellectual </w:t>
      </w:r>
      <w:r w:rsidR="003E4981">
        <w:rPr>
          <w:rFonts w:ascii="Times New Roman" w:hAnsi="Times New Roman" w:cs="Times New Roman"/>
          <w:sz w:val="24"/>
          <w:szCs w:val="24"/>
        </w:rPr>
        <w:t>p</w:t>
      </w:r>
      <w:r w:rsidR="00E96F04" w:rsidRPr="002F0C5F">
        <w:rPr>
          <w:rFonts w:ascii="Times New Roman" w:hAnsi="Times New Roman" w:cs="Times New Roman"/>
          <w:sz w:val="24"/>
          <w:szCs w:val="24"/>
        </w:rPr>
        <w:t xml:space="preserve">roperty </w:t>
      </w:r>
      <w:r w:rsidR="003E4981">
        <w:rPr>
          <w:rFonts w:ascii="Times New Roman" w:hAnsi="Times New Roman" w:cs="Times New Roman"/>
          <w:sz w:val="24"/>
          <w:szCs w:val="24"/>
        </w:rPr>
        <w:t>r</w:t>
      </w:r>
      <w:r w:rsidR="00E96F04" w:rsidRPr="002F0C5F">
        <w:rPr>
          <w:rFonts w:ascii="Times New Roman" w:hAnsi="Times New Roman" w:cs="Times New Roman"/>
          <w:sz w:val="24"/>
          <w:szCs w:val="24"/>
        </w:rPr>
        <w:t>ights</w:t>
      </w:r>
      <w:r w:rsidR="00FE0011" w:rsidRPr="002F0C5F">
        <w:rPr>
          <w:rFonts w:ascii="Times New Roman" w:hAnsi="Times New Roman" w:cs="Times New Roman"/>
          <w:sz w:val="24"/>
          <w:szCs w:val="24"/>
        </w:rPr>
        <w:t xml:space="preserve"> </w:t>
      </w:r>
      <w:r w:rsidR="000D237F" w:rsidRPr="002F0C5F">
        <w:rPr>
          <w:rFonts w:ascii="Times New Roman" w:hAnsi="Times New Roman" w:cs="Times New Roman"/>
          <w:sz w:val="24"/>
          <w:szCs w:val="24"/>
        </w:rPr>
        <w:t>from unlawful imitation</w:t>
      </w:r>
      <w:r w:rsidR="000D237F" w:rsidRPr="002F0C5F">
        <w:rPr>
          <w:rStyle w:val="FootnoteReference"/>
          <w:rFonts w:ascii="Times New Roman" w:hAnsi="Times New Roman" w:cs="Times New Roman"/>
          <w:sz w:val="24"/>
          <w:szCs w:val="24"/>
        </w:rPr>
        <w:footnoteReference w:id="4"/>
      </w:r>
      <w:r w:rsidR="000D237F" w:rsidRPr="002F0C5F">
        <w:rPr>
          <w:rFonts w:ascii="Times New Roman" w:hAnsi="Times New Roman" w:cs="Times New Roman"/>
          <w:sz w:val="24"/>
          <w:szCs w:val="24"/>
        </w:rPr>
        <w:t>.</w:t>
      </w:r>
    </w:p>
    <w:p w14:paraId="73D94190" w14:textId="305756F3" w:rsidR="00E96F04" w:rsidRPr="002F0C5F" w:rsidRDefault="00E96F04" w:rsidP="00116BD7">
      <w:pPr>
        <w:spacing w:after="0" w:line="240" w:lineRule="auto"/>
        <w:jc w:val="both"/>
        <w:rPr>
          <w:rFonts w:ascii="Times New Roman" w:hAnsi="Times New Roman" w:cs="Times New Roman"/>
          <w:sz w:val="24"/>
          <w:szCs w:val="24"/>
        </w:rPr>
      </w:pPr>
    </w:p>
    <w:p w14:paraId="4405802D" w14:textId="385E8DBE" w:rsidR="00B45D08" w:rsidRPr="002F0C5F" w:rsidRDefault="003E4981" w:rsidP="00116BD7">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Under both of the above provisions</w:t>
      </w:r>
      <w:r w:rsidR="00FE6F35" w:rsidRPr="002F0C5F">
        <w:rPr>
          <w:rFonts w:ascii="Times New Roman" w:hAnsi="Times New Roman" w:cs="Times New Roman"/>
          <w:sz w:val="24"/>
          <w:szCs w:val="24"/>
        </w:rPr>
        <w:t xml:space="preserve">, judges and </w:t>
      </w:r>
      <w:r w:rsidR="00FF776D">
        <w:rPr>
          <w:rFonts w:ascii="Times New Roman" w:hAnsi="Times New Roman" w:cs="Times New Roman"/>
          <w:sz w:val="24"/>
          <w:szCs w:val="24"/>
        </w:rPr>
        <w:t>i</w:t>
      </w:r>
      <w:r w:rsidR="00FE6F35" w:rsidRPr="002F0C5F">
        <w:rPr>
          <w:rFonts w:ascii="Times New Roman" w:hAnsi="Times New Roman" w:cs="Times New Roman"/>
          <w:sz w:val="24"/>
          <w:szCs w:val="24"/>
        </w:rPr>
        <w:t xml:space="preserve">ntellectual </w:t>
      </w:r>
      <w:r w:rsidR="00FF776D">
        <w:rPr>
          <w:rFonts w:ascii="Times New Roman" w:hAnsi="Times New Roman" w:cs="Times New Roman"/>
          <w:sz w:val="24"/>
          <w:szCs w:val="24"/>
        </w:rPr>
        <w:t>p</w:t>
      </w:r>
      <w:r w:rsidR="00FE6F35" w:rsidRPr="002F0C5F">
        <w:rPr>
          <w:rFonts w:ascii="Times New Roman" w:hAnsi="Times New Roman" w:cs="Times New Roman"/>
          <w:sz w:val="24"/>
          <w:szCs w:val="24"/>
        </w:rPr>
        <w:t xml:space="preserve">roperty </w:t>
      </w:r>
      <w:r w:rsidR="00FF776D">
        <w:rPr>
          <w:rFonts w:ascii="Times New Roman" w:hAnsi="Times New Roman" w:cs="Times New Roman"/>
          <w:sz w:val="24"/>
          <w:szCs w:val="24"/>
        </w:rPr>
        <w:t>o</w:t>
      </w:r>
      <w:r w:rsidR="00FE6F35" w:rsidRPr="002F0C5F">
        <w:rPr>
          <w:rFonts w:ascii="Times New Roman" w:hAnsi="Times New Roman" w:cs="Times New Roman"/>
          <w:sz w:val="24"/>
          <w:szCs w:val="24"/>
        </w:rPr>
        <w:t>ffice</w:t>
      </w:r>
      <w:r w:rsidR="00FF776D">
        <w:rPr>
          <w:rFonts w:ascii="Times New Roman" w:hAnsi="Times New Roman" w:cs="Times New Roman"/>
          <w:sz w:val="24"/>
          <w:szCs w:val="24"/>
        </w:rPr>
        <w:t xml:space="preserve"> examiners</w:t>
      </w:r>
      <w:r w:rsidR="00FE6F35" w:rsidRPr="002F0C5F">
        <w:rPr>
          <w:rFonts w:ascii="Times New Roman" w:hAnsi="Times New Roman" w:cs="Times New Roman"/>
          <w:sz w:val="24"/>
          <w:szCs w:val="24"/>
        </w:rPr>
        <w:t xml:space="preserve"> </w:t>
      </w:r>
      <w:r w:rsidR="00196C3B" w:rsidRPr="002F0C5F">
        <w:rPr>
          <w:rFonts w:ascii="Times New Roman" w:hAnsi="Times New Roman" w:cs="Times New Roman"/>
          <w:sz w:val="24"/>
          <w:szCs w:val="24"/>
        </w:rPr>
        <w:t xml:space="preserve">are </w:t>
      </w:r>
      <w:r w:rsidR="00FF776D">
        <w:rPr>
          <w:rFonts w:ascii="Times New Roman" w:hAnsi="Times New Roman" w:cs="Times New Roman"/>
          <w:sz w:val="24"/>
          <w:szCs w:val="24"/>
        </w:rPr>
        <w:t>required</w:t>
      </w:r>
      <w:r w:rsidR="00196C3B" w:rsidRPr="002F0C5F">
        <w:rPr>
          <w:rFonts w:ascii="Times New Roman" w:hAnsi="Times New Roman" w:cs="Times New Roman"/>
          <w:sz w:val="24"/>
          <w:szCs w:val="24"/>
        </w:rPr>
        <w:t xml:space="preserve"> to determine in which specific cases there is a </w:t>
      </w:r>
      <w:r w:rsidR="006E7226" w:rsidRPr="002F0C5F">
        <w:rPr>
          <w:rFonts w:ascii="Times New Roman" w:hAnsi="Times New Roman" w:cs="Times New Roman"/>
          <w:i/>
          <w:sz w:val="24"/>
          <w:szCs w:val="24"/>
        </w:rPr>
        <w:t>likelihood</w:t>
      </w:r>
      <w:r w:rsidR="004655DF" w:rsidRPr="002F0C5F">
        <w:rPr>
          <w:rStyle w:val="FootnoteReference"/>
          <w:rFonts w:ascii="Times New Roman" w:hAnsi="Times New Roman" w:cs="Times New Roman"/>
          <w:i/>
          <w:sz w:val="24"/>
          <w:szCs w:val="24"/>
        </w:rPr>
        <w:footnoteReference w:id="5"/>
      </w:r>
      <w:r w:rsidR="00196C3B" w:rsidRPr="002F0C5F">
        <w:rPr>
          <w:rFonts w:ascii="Times New Roman" w:hAnsi="Times New Roman" w:cs="Times New Roman"/>
          <w:sz w:val="24"/>
          <w:szCs w:val="24"/>
        </w:rPr>
        <w:t xml:space="preserve"> </w:t>
      </w:r>
      <w:r w:rsidR="00FF776D">
        <w:rPr>
          <w:rFonts w:ascii="Times New Roman" w:hAnsi="Times New Roman" w:cs="Times New Roman"/>
          <w:sz w:val="24"/>
          <w:szCs w:val="24"/>
        </w:rPr>
        <w:t xml:space="preserve">of a </w:t>
      </w:r>
      <w:r w:rsidR="00511417" w:rsidRPr="002F0C5F">
        <w:rPr>
          <w:rFonts w:ascii="Times New Roman" w:hAnsi="Times New Roman" w:cs="Times New Roman"/>
          <w:sz w:val="24"/>
          <w:szCs w:val="24"/>
        </w:rPr>
        <w:t>trademark</w:t>
      </w:r>
      <w:r w:rsidR="00196C3B" w:rsidRPr="002F0C5F">
        <w:rPr>
          <w:rFonts w:ascii="Times New Roman" w:hAnsi="Times New Roman" w:cs="Times New Roman"/>
          <w:sz w:val="24"/>
          <w:szCs w:val="24"/>
        </w:rPr>
        <w:t xml:space="preserve"> </w:t>
      </w:r>
      <w:r w:rsidR="00B75B24" w:rsidRPr="002F0C5F">
        <w:rPr>
          <w:rFonts w:ascii="Times New Roman" w:hAnsi="Times New Roman" w:cs="Times New Roman"/>
          <w:sz w:val="24"/>
          <w:szCs w:val="24"/>
        </w:rPr>
        <w:t>confus</w:t>
      </w:r>
      <w:r w:rsidR="00FF776D">
        <w:rPr>
          <w:rFonts w:ascii="Times New Roman" w:hAnsi="Times New Roman" w:cs="Times New Roman"/>
          <w:sz w:val="24"/>
          <w:szCs w:val="24"/>
        </w:rPr>
        <w:t>ing</w:t>
      </w:r>
      <w:r w:rsidR="00B75B24" w:rsidRPr="002F0C5F">
        <w:rPr>
          <w:rFonts w:ascii="Times New Roman" w:hAnsi="Times New Roman" w:cs="Times New Roman"/>
          <w:sz w:val="24"/>
          <w:szCs w:val="24"/>
        </w:rPr>
        <w:t xml:space="preserve"> a consumer</w:t>
      </w:r>
      <w:r w:rsidR="00FF776D">
        <w:rPr>
          <w:rFonts w:ascii="Times New Roman" w:hAnsi="Times New Roman" w:cs="Times New Roman"/>
          <w:sz w:val="24"/>
          <w:szCs w:val="24"/>
        </w:rPr>
        <w:t>,</w:t>
      </w:r>
      <w:r w:rsidR="00B75B24" w:rsidRPr="002F0C5F">
        <w:rPr>
          <w:rFonts w:ascii="Times New Roman" w:hAnsi="Times New Roman" w:cs="Times New Roman"/>
          <w:sz w:val="24"/>
          <w:szCs w:val="24"/>
        </w:rPr>
        <w:t xml:space="preserve"> given a degree of identity or similarity</w:t>
      </w:r>
      <w:r w:rsidR="000D237F" w:rsidRPr="002F0C5F">
        <w:rPr>
          <w:rFonts w:ascii="Times New Roman" w:hAnsi="Times New Roman" w:cs="Times New Roman"/>
          <w:sz w:val="24"/>
          <w:szCs w:val="24"/>
        </w:rPr>
        <w:t xml:space="preserve"> with a previously registered trademark</w:t>
      </w:r>
      <w:r w:rsidR="000D237F" w:rsidRPr="002F0C5F">
        <w:rPr>
          <w:rStyle w:val="FootnoteReference"/>
          <w:rFonts w:ascii="Times New Roman" w:hAnsi="Times New Roman" w:cs="Times New Roman"/>
          <w:sz w:val="24"/>
          <w:szCs w:val="24"/>
        </w:rPr>
        <w:footnoteReference w:id="6"/>
      </w:r>
      <w:r w:rsidR="00196C3B" w:rsidRPr="002F0C5F">
        <w:rPr>
          <w:rFonts w:ascii="Times New Roman" w:hAnsi="Times New Roman" w:cs="Times New Roman"/>
          <w:sz w:val="24"/>
          <w:szCs w:val="24"/>
        </w:rPr>
        <w:t xml:space="preserve">. </w:t>
      </w:r>
      <w:r w:rsidR="00936E35" w:rsidRPr="002F0C5F">
        <w:rPr>
          <w:rFonts w:ascii="Times New Roman" w:hAnsi="Times New Roman" w:cs="Times New Roman"/>
          <w:sz w:val="24"/>
          <w:szCs w:val="24"/>
        </w:rPr>
        <w:t xml:space="preserve">In order to do this, </w:t>
      </w:r>
      <w:r w:rsidR="00FF776D">
        <w:rPr>
          <w:rFonts w:ascii="Times New Roman" w:hAnsi="Times New Roman" w:cs="Times New Roman"/>
          <w:sz w:val="24"/>
          <w:szCs w:val="24"/>
        </w:rPr>
        <w:t xml:space="preserve">they must </w:t>
      </w:r>
      <w:r w:rsidR="00936E35" w:rsidRPr="002F0C5F">
        <w:rPr>
          <w:rFonts w:ascii="Times New Roman" w:hAnsi="Times New Roman" w:cs="Times New Roman"/>
          <w:sz w:val="24"/>
          <w:szCs w:val="24"/>
        </w:rPr>
        <w:t>put themselves in the shoes of th</w:t>
      </w:r>
      <w:r w:rsidR="00B45D08" w:rsidRPr="002F0C5F">
        <w:rPr>
          <w:rFonts w:ascii="Times New Roman" w:hAnsi="Times New Roman" w:cs="Times New Roman"/>
          <w:sz w:val="24"/>
          <w:szCs w:val="24"/>
        </w:rPr>
        <w:t>e ‘average’ or ‘reasonably prudent’ consumer, the fictional and abstract protagonist of trademark law, wh</w:t>
      </w:r>
      <w:r w:rsidR="00CA4F0B">
        <w:rPr>
          <w:rFonts w:ascii="Times New Roman" w:hAnsi="Times New Roman" w:cs="Times New Roman"/>
          <w:sz w:val="24"/>
          <w:szCs w:val="24"/>
        </w:rPr>
        <w:t>o</w:t>
      </w:r>
      <w:r w:rsidR="00B45D08" w:rsidRPr="002F0C5F">
        <w:rPr>
          <w:rFonts w:ascii="Times New Roman" w:hAnsi="Times New Roman" w:cs="Times New Roman"/>
          <w:sz w:val="24"/>
          <w:szCs w:val="24"/>
        </w:rPr>
        <w:t xml:space="preserve"> is said to represent the state of mind of the general public </w:t>
      </w:r>
      <w:r w:rsidR="00FF776D">
        <w:rPr>
          <w:rFonts w:ascii="Times New Roman" w:hAnsi="Times New Roman" w:cs="Times New Roman"/>
          <w:sz w:val="24"/>
          <w:szCs w:val="24"/>
        </w:rPr>
        <w:t>when buying</w:t>
      </w:r>
      <w:r w:rsidR="00B45D08" w:rsidRPr="002F0C5F">
        <w:rPr>
          <w:rFonts w:ascii="Times New Roman" w:hAnsi="Times New Roman" w:cs="Times New Roman"/>
          <w:sz w:val="24"/>
          <w:szCs w:val="24"/>
        </w:rPr>
        <w:t xml:space="preserve"> a certain good or service. </w:t>
      </w:r>
    </w:p>
    <w:p w14:paraId="52DB6C5E" w14:textId="77777777" w:rsidR="00B45D08" w:rsidRPr="002F0C5F" w:rsidRDefault="00B45D08" w:rsidP="00116BD7">
      <w:pPr>
        <w:spacing w:after="0" w:line="240" w:lineRule="auto"/>
        <w:jc w:val="both"/>
        <w:rPr>
          <w:rFonts w:ascii="Times New Roman" w:hAnsi="Times New Roman" w:cs="Times New Roman"/>
          <w:sz w:val="24"/>
          <w:szCs w:val="24"/>
        </w:rPr>
      </w:pPr>
    </w:p>
    <w:p w14:paraId="05FAFB18" w14:textId="061F0085" w:rsidR="00936E35" w:rsidRPr="002F0C5F" w:rsidRDefault="00B45D08" w:rsidP="00116BD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Determining the state of mind of consumers is essentially an interpretative process </w:t>
      </w:r>
      <w:r w:rsidR="00FF776D">
        <w:rPr>
          <w:rFonts w:ascii="Times New Roman" w:hAnsi="Times New Roman" w:cs="Times New Roman"/>
          <w:sz w:val="24"/>
          <w:szCs w:val="24"/>
        </w:rPr>
        <w:t>that</w:t>
      </w:r>
      <w:r w:rsidRPr="002F0C5F">
        <w:rPr>
          <w:rFonts w:ascii="Times New Roman" w:hAnsi="Times New Roman" w:cs="Times New Roman"/>
          <w:sz w:val="24"/>
          <w:szCs w:val="24"/>
        </w:rPr>
        <w:t xml:space="preserve"> can be accomplished by applying a set of </w:t>
      </w:r>
      <w:r w:rsidR="00DB71BC" w:rsidRPr="002F0C5F">
        <w:rPr>
          <w:rFonts w:ascii="Times New Roman" w:hAnsi="Times New Roman" w:cs="Times New Roman"/>
          <w:sz w:val="24"/>
          <w:szCs w:val="24"/>
        </w:rPr>
        <w:t>rules, jurisprudentially and doctrinally conceived to establish how the consumer perceives, recalls and compares trademarks. E</w:t>
      </w:r>
      <w:r w:rsidR="00196C3B" w:rsidRPr="002F0C5F">
        <w:rPr>
          <w:rFonts w:ascii="Times New Roman" w:hAnsi="Times New Roman" w:cs="Times New Roman"/>
          <w:sz w:val="24"/>
          <w:szCs w:val="24"/>
        </w:rPr>
        <w:t xml:space="preserve">vidence </w:t>
      </w:r>
      <w:r w:rsidR="00FF776D">
        <w:rPr>
          <w:rFonts w:ascii="Times New Roman" w:hAnsi="Times New Roman" w:cs="Times New Roman"/>
          <w:sz w:val="24"/>
          <w:szCs w:val="24"/>
        </w:rPr>
        <w:t xml:space="preserve">from </w:t>
      </w:r>
      <w:r w:rsidR="00196C3B" w:rsidRPr="002F0C5F">
        <w:rPr>
          <w:rFonts w:ascii="Times New Roman" w:hAnsi="Times New Roman" w:cs="Times New Roman"/>
          <w:sz w:val="24"/>
          <w:szCs w:val="24"/>
        </w:rPr>
        <w:t>polls and market surveys</w:t>
      </w:r>
      <w:r w:rsidR="00DB71BC" w:rsidRPr="002F0C5F">
        <w:rPr>
          <w:rFonts w:ascii="Times New Roman" w:hAnsi="Times New Roman" w:cs="Times New Roman"/>
          <w:sz w:val="24"/>
          <w:szCs w:val="24"/>
        </w:rPr>
        <w:t xml:space="preserve"> </w:t>
      </w:r>
      <w:r w:rsidR="00FF776D">
        <w:rPr>
          <w:rFonts w:ascii="Times New Roman" w:hAnsi="Times New Roman" w:cs="Times New Roman"/>
          <w:sz w:val="24"/>
          <w:szCs w:val="24"/>
        </w:rPr>
        <w:t xml:space="preserve">investigating </w:t>
      </w:r>
      <w:r w:rsidR="00DB71BC" w:rsidRPr="002F0C5F">
        <w:rPr>
          <w:rFonts w:ascii="Times New Roman" w:hAnsi="Times New Roman" w:cs="Times New Roman"/>
          <w:sz w:val="24"/>
          <w:szCs w:val="24"/>
        </w:rPr>
        <w:t>how consumers purchase</w:t>
      </w:r>
      <w:r w:rsidR="00FF776D">
        <w:rPr>
          <w:rFonts w:ascii="Times New Roman" w:hAnsi="Times New Roman" w:cs="Times New Roman"/>
          <w:sz w:val="24"/>
          <w:szCs w:val="24"/>
        </w:rPr>
        <w:t xml:space="preserve"> items</w:t>
      </w:r>
      <w:r w:rsidR="00DB71BC" w:rsidRPr="002F0C5F">
        <w:rPr>
          <w:rFonts w:ascii="Times New Roman" w:hAnsi="Times New Roman" w:cs="Times New Roman"/>
          <w:sz w:val="24"/>
          <w:szCs w:val="24"/>
        </w:rPr>
        <w:t xml:space="preserve"> or what they think of a trademark</w:t>
      </w:r>
      <w:r w:rsidR="00196C3B" w:rsidRPr="002F0C5F">
        <w:rPr>
          <w:rFonts w:ascii="Times New Roman" w:hAnsi="Times New Roman" w:cs="Times New Roman"/>
          <w:sz w:val="24"/>
          <w:szCs w:val="24"/>
        </w:rPr>
        <w:t xml:space="preserve"> </w:t>
      </w:r>
      <w:r w:rsidR="00FF776D">
        <w:rPr>
          <w:rFonts w:ascii="Times New Roman" w:hAnsi="Times New Roman" w:cs="Times New Roman"/>
          <w:sz w:val="24"/>
          <w:szCs w:val="24"/>
        </w:rPr>
        <w:t>may</w:t>
      </w:r>
      <w:r w:rsidR="00196C3B" w:rsidRPr="002F0C5F">
        <w:rPr>
          <w:rFonts w:ascii="Times New Roman" w:hAnsi="Times New Roman" w:cs="Times New Roman"/>
          <w:sz w:val="24"/>
          <w:szCs w:val="24"/>
        </w:rPr>
        <w:t xml:space="preserve"> </w:t>
      </w:r>
      <w:r w:rsidR="00DB71BC" w:rsidRPr="002F0C5F">
        <w:rPr>
          <w:rFonts w:ascii="Times New Roman" w:hAnsi="Times New Roman" w:cs="Times New Roman"/>
          <w:sz w:val="24"/>
          <w:szCs w:val="24"/>
        </w:rPr>
        <w:t>also be considered</w:t>
      </w:r>
      <w:r w:rsidR="00FF776D">
        <w:rPr>
          <w:rFonts w:ascii="Times New Roman" w:hAnsi="Times New Roman" w:cs="Times New Roman"/>
          <w:sz w:val="24"/>
          <w:szCs w:val="24"/>
        </w:rPr>
        <w:t>. H</w:t>
      </w:r>
      <w:r w:rsidR="00DB71BC" w:rsidRPr="002F0C5F">
        <w:rPr>
          <w:rFonts w:ascii="Times New Roman" w:hAnsi="Times New Roman" w:cs="Times New Roman"/>
          <w:sz w:val="24"/>
          <w:szCs w:val="24"/>
        </w:rPr>
        <w:t xml:space="preserve">owever, as the question is whether there is a </w:t>
      </w:r>
      <w:r w:rsidR="00DB71BC" w:rsidRPr="002F0C5F">
        <w:rPr>
          <w:rFonts w:ascii="Times New Roman" w:hAnsi="Times New Roman" w:cs="Times New Roman"/>
          <w:i/>
          <w:sz w:val="24"/>
          <w:szCs w:val="24"/>
        </w:rPr>
        <w:t>risk</w:t>
      </w:r>
      <w:r w:rsidR="00DB71BC" w:rsidRPr="002F0C5F">
        <w:rPr>
          <w:rFonts w:ascii="Times New Roman" w:hAnsi="Times New Roman" w:cs="Times New Roman"/>
          <w:sz w:val="24"/>
          <w:szCs w:val="24"/>
        </w:rPr>
        <w:t xml:space="preserve"> </w:t>
      </w:r>
      <w:r w:rsidR="00FF776D">
        <w:rPr>
          <w:rFonts w:ascii="Times New Roman" w:hAnsi="Times New Roman" w:cs="Times New Roman"/>
          <w:sz w:val="24"/>
          <w:szCs w:val="24"/>
        </w:rPr>
        <w:t>of</w:t>
      </w:r>
      <w:r w:rsidR="00DB71BC" w:rsidRPr="002F0C5F">
        <w:rPr>
          <w:rFonts w:ascii="Times New Roman" w:hAnsi="Times New Roman" w:cs="Times New Roman"/>
          <w:sz w:val="24"/>
          <w:szCs w:val="24"/>
        </w:rPr>
        <w:t xml:space="preserve"> consumers be</w:t>
      </w:r>
      <w:r w:rsidR="00FF776D">
        <w:rPr>
          <w:rFonts w:ascii="Times New Roman" w:hAnsi="Times New Roman" w:cs="Times New Roman"/>
          <w:sz w:val="24"/>
          <w:szCs w:val="24"/>
        </w:rPr>
        <w:t>ing</w:t>
      </w:r>
      <w:r w:rsidR="00DB71BC" w:rsidRPr="002F0C5F">
        <w:rPr>
          <w:rFonts w:ascii="Times New Roman" w:hAnsi="Times New Roman" w:cs="Times New Roman"/>
          <w:sz w:val="24"/>
          <w:szCs w:val="24"/>
        </w:rPr>
        <w:t xml:space="preserve"> confused, </w:t>
      </w:r>
      <w:r w:rsidR="00FF776D">
        <w:rPr>
          <w:rFonts w:ascii="Times New Roman" w:hAnsi="Times New Roman" w:cs="Times New Roman"/>
          <w:sz w:val="24"/>
          <w:szCs w:val="24"/>
        </w:rPr>
        <w:lastRenderedPageBreak/>
        <w:t xml:space="preserve">the </w:t>
      </w:r>
      <w:r w:rsidR="00DB71BC" w:rsidRPr="002F0C5F">
        <w:rPr>
          <w:rFonts w:ascii="Times New Roman" w:hAnsi="Times New Roman" w:cs="Times New Roman"/>
          <w:sz w:val="24"/>
          <w:szCs w:val="24"/>
        </w:rPr>
        <w:t xml:space="preserve">actual use </w:t>
      </w:r>
      <w:r w:rsidR="00AC404A">
        <w:rPr>
          <w:rFonts w:ascii="Times New Roman" w:hAnsi="Times New Roman" w:cs="Times New Roman"/>
          <w:sz w:val="24"/>
          <w:szCs w:val="24"/>
        </w:rPr>
        <w:t>of such surveys</w:t>
      </w:r>
      <w:r w:rsidR="00FF776D">
        <w:rPr>
          <w:rFonts w:ascii="Times New Roman" w:hAnsi="Times New Roman" w:cs="Times New Roman"/>
          <w:sz w:val="24"/>
          <w:szCs w:val="24"/>
        </w:rPr>
        <w:t>,</w:t>
      </w:r>
      <w:r w:rsidR="00DB71BC" w:rsidRPr="002F0C5F">
        <w:rPr>
          <w:rFonts w:ascii="Times New Roman" w:hAnsi="Times New Roman" w:cs="Times New Roman"/>
          <w:sz w:val="24"/>
          <w:szCs w:val="24"/>
        </w:rPr>
        <w:t xml:space="preserve"> and </w:t>
      </w:r>
      <w:r w:rsidR="00AC404A">
        <w:rPr>
          <w:rFonts w:ascii="Times New Roman" w:hAnsi="Times New Roman" w:cs="Times New Roman"/>
          <w:sz w:val="24"/>
          <w:szCs w:val="24"/>
        </w:rPr>
        <w:t>any confusion they may indicate</w:t>
      </w:r>
      <w:r w:rsidR="00FF776D">
        <w:rPr>
          <w:rFonts w:ascii="Times New Roman" w:hAnsi="Times New Roman" w:cs="Times New Roman"/>
          <w:sz w:val="24"/>
          <w:szCs w:val="24"/>
        </w:rPr>
        <w:t>,</w:t>
      </w:r>
      <w:r w:rsidR="00DB71BC" w:rsidRPr="002F0C5F">
        <w:rPr>
          <w:rFonts w:ascii="Times New Roman" w:hAnsi="Times New Roman" w:cs="Times New Roman"/>
          <w:sz w:val="24"/>
          <w:szCs w:val="24"/>
        </w:rPr>
        <w:t xml:space="preserve"> </w:t>
      </w:r>
      <w:r w:rsidR="00AC404A">
        <w:rPr>
          <w:rFonts w:ascii="Times New Roman" w:hAnsi="Times New Roman" w:cs="Times New Roman"/>
          <w:sz w:val="24"/>
          <w:szCs w:val="24"/>
        </w:rPr>
        <w:t>is</w:t>
      </w:r>
      <w:r w:rsidR="00DB71BC" w:rsidRPr="002F0C5F">
        <w:rPr>
          <w:rFonts w:ascii="Times New Roman" w:hAnsi="Times New Roman" w:cs="Times New Roman"/>
          <w:sz w:val="24"/>
          <w:szCs w:val="24"/>
        </w:rPr>
        <w:t xml:space="preserve"> curiously not well received in all jurisdictions</w:t>
      </w:r>
      <w:r w:rsidR="00DB71BC" w:rsidRPr="002F0C5F">
        <w:rPr>
          <w:rStyle w:val="FootnoteReference"/>
          <w:rFonts w:ascii="Times New Roman" w:hAnsi="Times New Roman" w:cs="Times New Roman"/>
          <w:sz w:val="24"/>
          <w:szCs w:val="24"/>
        </w:rPr>
        <w:footnoteReference w:id="7"/>
      </w:r>
      <w:r w:rsidR="00DB71BC" w:rsidRPr="002F0C5F">
        <w:rPr>
          <w:rFonts w:ascii="Times New Roman" w:hAnsi="Times New Roman" w:cs="Times New Roman"/>
          <w:sz w:val="24"/>
          <w:szCs w:val="24"/>
        </w:rPr>
        <w:t>.</w:t>
      </w:r>
    </w:p>
    <w:p w14:paraId="1EF92F94" w14:textId="77777777" w:rsidR="00936E35" w:rsidRPr="002F0C5F" w:rsidRDefault="00936E35" w:rsidP="00116BD7">
      <w:pPr>
        <w:spacing w:after="0" w:line="240" w:lineRule="auto"/>
        <w:jc w:val="both"/>
        <w:rPr>
          <w:rFonts w:ascii="Times New Roman" w:hAnsi="Times New Roman" w:cs="Times New Roman"/>
          <w:sz w:val="24"/>
          <w:szCs w:val="24"/>
        </w:rPr>
      </w:pPr>
    </w:p>
    <w:p w14:paraId="51B2A3CC" w14:textId="2672297C" w:rsidR="00DB71BC" w:rsidRPr="002F0C5F" w:rsidRDefault="0030176E" w:rsidP="00116BD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The steps which </w:t>
      </w:r>
      <w:r w:rsidR="00C839C9" w:rsidRPr="002F0C5F">
        <w:rPr>
          <w:rFonts w:ascii="Times New Roman" w:hAnsi="Times New Roman" w:cs="Times New Roman"/>
          <w:sz w:val="24"/>
          <w:szCs w:val="24"/>
        </w:rPr>
        <w:t>judges</w:t>
      </w:r>
      <w:r w:rsidRPr="002F0C5F">
        <w:rPr>
          <w:rFonts w:ascii="Times New Roman" w:hAnsi="Times New Roman" w:cs="Times New Roman"/>
          <w:sz w:val="24"/>
          <w:szCs w:val="24"/>
        </w:rPr>
        <w:t xml:space="preserve"> and examiners take to try to figure out the state of mind of the consumer will be further elaborated </w:t>
      </w:r>
      <w:r w:rsidR="006D4387">
        <w:rPr>
          <w:rFonts w:ascii="Times New Roman" w:hAnsi="Times New Roman" w:cs="Times New Roman"/>
          <w:sz w:val="24"/>
          <w:szCs w:val="24"/>
        </w:rPr>
        <w:t xml:space="preserve">on </w:t>
      </w:r>
      <w:r w:rsidR="00C839C9" w:rsidRPr="002F0C5F">
        <w:rPr>
          <w:rFonts w:ascii="Times New Roman" w:hAnsi="Times New Roman" w:cs="Times New Roman"/>
          <w:sz w:val="24"/>
          <w:szCs w:val="24"/>
        </w:rPr>
        <w:t>later</w:t>
      </w:r>
      <w:r w:rsidR="00C839C9">
        <w:rPr>
          <w:rFonts w:ascii="Times New Roman" w:hAnsi="Times New Roman" w:cs="Times New Roman"/>
          <w:sz w:val="24"/>
          <w:szCs w:val="24"/>
        </w:rPr>
        <w:t xml:space="preserve">. </w:t>
      </w:r>
      <w:r w:rsidR="006D4387">
        <w:rPr>
          <w:rFonts w:ascii="Times New Roman" w:hAnsi="Times New Roman" w:cs="Times New Roman"/>
          <w:sz w:val="24"/>
          <w:szCs w:val="24"/>
        </w:rPr>
        <w:t>It is n</w:t>
      </w:r>
      <w:r w:rsidRPr="002F0C5F">
        <w:rPr>
          <w:rFonts w:ascii="Times New Roman" w:hAnsi="Times New Roman" w:cs="Times New Roman"/>
          <w:sz w:val="24"/>
          <w:szCs w:val="24"/>
        </w:rPr>
        <w:t xml:space="preserve">evertheless important to mention </w:t>
      </w:r>
      <w:r w:rsidR="006D4387">
        <w:rPr>
          <w:rFonts w:ascii="Times New Roman" w:hAnsi="Times New Roman" w:cs="Times New Roman"/>
          <w:sz w:val="24"/>
          <w:szCs w:val="24"/>
        </w:rPr>
        <w:t xml:space="preserve">at this point </w:t>
      </w:r>
      <w:r w:rsidRPr="002F0C5F">
        <w:rPr>
          <w:rFonts w:ascii="Times New Roman" w:hAnsi="Times New Roman" w:cs="Times New Roman"/>
          <w:sz w:val="24"/>
          <w:szCs w:val="24"/>
        </w:rPr>
        <w:t>that the nature, type and function of the goods and services, and particularly the way in which consumers normally acquire them, ha</w:t>
      </w:r>
      <w:r w:rsidR="006D4387">
        <w:rPr>
          <w:rFonts w:ascii="Times New Roman" w:hAnsi="Times New Roman" w:cs="Times New Roman"/>
          <w:sz w:val="24"/>
          <w:szCs w:val="24"/>
        </w:rPr>
        <w:t>ve</w:t>
      </w:r>
      <w:r w:rsidRPr="002F0C5F">
        <w:rPr>
          <w:rFonts w:ascii="Times New Roman" w:hAnsi="Times New Roman" w:cs="Times New Roman"/>
          <w:sz w:val="24"/>
          <w:szCs w:val="24"/>
        </w:rPr>
        <w:t xml:space="preserve"> been deemed crucial for determining whether there could be likelihood of confusion. </w:t>
      </w:r>
    </w:p>
    <w:p w14:paraId="1224226D" w14:textId="77777777" w:rsidR="00DB71BC" w:rsidRPr="002F0C5F" w:rsidRDefault="00DB71BC" w:rsidP="00116BD7">
      <w:pPr>
        <w:spacing w:after="0" w:line="240" w:lineRule="auto"/>
        <w:jc w:val="both"/>
        <w:rPr>
          <w:rFonts w:ascii="Times New Roman" w:hAnsi="Times New Roman" w:cs="Times New Roman"/>
          <w:sz w:val="24"/>
          <w:szCs w:val="24"/>
        </w:rPr>
      </w:pPr>
    </w:p>
    <w:p w14:paraId="393F51C1" w14:textId="590906DF" w:rsidR="00B45D08" w:rsidRPr="002F0C5F" w:rsidRDefault="00936E35" w:rsidP="00116BD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As such, common sense tells us </w:t>
      </w:r>
      <w:r w:rsidR="004360C9">
        <w:rPr>
          <w:rFonts w:ascii="Times New Roman" w:hAnsi="Times New Roman" w:cs="Times New Roman"/>
          <w:sz w:val="24"/>
          <w:szCs w:val="24"/>
        </w:rPr>
        <w:t xml:space="preserve">that </w:t>
      </w:r>
      <w:r w:rsidRPr="002F0C5F">
        <w:rPr>
          <w:rFonts w:ascii="Times New Roman" w:hAnsi="Times New Roman" w:cs="Times New Roman"/>
          <w:sz w:val="24"/>
          <w:szCs w:val="24"/>
        </w:rPr>
        <w:t xml:space="preserve">the consumer of a luxury </w:t>
      </w:r>
      <w:r w:rsidR="004360C9">
        <w:rPr>
          <w:rFonts w:ascii="Times New Roman" w:hAnsi="Times New Roman" w:cs="Times New Roman"/>
          <w:sz w:val="24"/>
          <w:szCs w:val="24"/>
        </w:rPr>
        <w:t>item</w:t>
      </w:r>
      <w:r w:rsidRPr="002F0C5F">
        <w:rPr>
          <w:rFonts w:ascii="Times New Roman" w:hAnsi="Times New Roman" w:cs="Times New Roman"/>
          <w:sz w:val="24"/>
          <w:szCs w:val="24"/>
        </w:rPr>
        <w:t xml:space="preserve">, such as a fashionable bag, will </w:t>
      </w:r>
      <w:r w:rsidR="004360C9">
        <w:rPr>
          <w:rFonts w:ascii="Times New Roman" w:hAnsi="Times New Roman" w:cs="Times New Roman"/>
          <w:sz w:val="24"/>
          <w:szCs w:val="24"/>
        </w:rPr>
        <w:t xml:space="preserve">probably </w:t>
      </w:r>
      <w:r w:rsidRPr="002F0C5F">
        <w:rPr>
          <w:rFonts w:ascii="Times New Roman" w:hAnsi="Times New Roman" w:cs="Times New Roman"/>
          <w:sz w:val="24"/>
          <w:szCs w:val="24"/>
        </w:rPr>
        <w:t xml:space="preserve">approach such </w:t>
      </w:r>
      <w:r w:rsidR="004360C9">
        <w:rPr>
          <w:rFonts w:ascii="Times New Roman" w:hAnsi="Times New Roman" w:cs="Times New Roman"/>
          <w:sz w:val="24"/>
          <w:szCs w:val="24"/>
        </w:rPr>
        <w:t xml:space="preserve">a </w:t>
      </w:r>
      <w:r w:rsidRPr="002F0C5F">
        <w:rPr>
          <w:rFonts w:ascii="Times New Roman" w:hAnsi="Times New Roman" w:cs="Times New Roman"/>
          <w:sz w:val="24"/>
          <w:szCs w:val="24"/>
        </w:rPr>
        <w:t xml:space="preserve">purchase in a different way </w:t>
      </w:r>
      <w:r w:rsidR="004360C9">
        <w:rPr>
          <w:rFonts w:ascii="Times New Roman" w:hAnsi="Times New Roman" w:cs="Times New Roman"/>
          <w:sz w:val="24"/>
          <w:szCs w:val="24"/>
        </w:rPr>
        <w:t xml:space="preserve">than if they </w:t>
      </w:r>
      <w:r w:rsidRPr="002F0C5F">
        <w:rPr>
          <w:rFonts w:ascii="Times New Roman" w:hAnsi="Times New Roman" w:cs="Times New Roman"/>
          <w:sz w:val="24"/>
          <w:szCs w:val="24"/>
        </w:rPr>
        <w:t>were buying a mass</w:t>
      </w:r>
      <w:r w:rsidR="004360C9">
        <w:rPr>
          <w:rFonts w:ascii="Times New Roman" w:hAnsi="Times New Roman" w:cs="Times New Roman"/>
          <w:sz w:val="24"/>
          <w:szCs w:val="24"/>
        </w:rPr>
        <w:t>-market</w:t>
      </w:r>
      <w:r w:rsidRPr="002F0C5F">
        <w:rPr>
          <w:rFonts w:ascii="Times New Roman" w:hAnsi="Times New Roman" w:cs="Times New Roman"/>
          <w:sz w:val="24"/>
          <w:szCs w:val="24"/>
        </w:rPr>
        <w:t xml:space="preserve"> product such as toothpaste.</w:t>
      </w:r>
      <w:r w:rsidR="00A04AB9" w:rsidRPr="002F0C5F">
        <w:rPr>
          <w:rFonts w:ascii="Times New Roman" w:hAnsi="Times New Roman" w:cs="Times New Roman"/>
          <w:sz w:val="24"/>
          <w:szCs w:val="24"/>
        </w:rPr>
        <w:t xml:space="preserve"> </w:t>
      </w:r>
      <w:r w:rsidR="00A023C7" w:rsidRPr="002F0C5F">
        <w:rPr>
          <w:rFonts w:ascii="Times New Roman" w:hAnsi="Times New Roman" w:cs="Times New Roman"/>
          <w:sz w:val="24"/>
          <w:szCs w:val="24"/>
        </w:rPr>
        <w:t xml:space="preserve">For starters, </w:t>
      </w:r>
      <w:r w:rsidR="004360C9">
        <w:rPr>
          <w:rFonts w:ascii="Times New Roman" w:hAnsi="Times New Roman" w:cs="Times New Roman"/>
          <w:sz w:val="24"/>
          <w:szCs w:val="24"/>
        </w:rPr>
        <w:t xml:space="preserve">the two </w:t>
      </w:r>
      <w:r w:rsidR="00A023C7" w:rsidRPr="002F0C5F">
        <w:rPr>
          <w:rFonts w:ascii="Times New Roman" w:hAnsi="Times New Roman" w:cs="Times New Roman"/>
          <w:sz w:val="24"/>
          <w:szCs w:val="24"/>
        </w:rPr>
        <w:t xml:space="preserve">products would be found in completely different </w:t>
      </w:r>
      <w:r w:rsidR="004360C9">
        <w:rPr>
          <w:rFonts w:ascii="Times New Roman" w:hAnsi="Times New Roman" w:cs="Times New Roman"/>
          <w:sz w:val="24"/>
          <w:szCs w:val="24"/>
        </w:rPr>
        <w:t xml:space="preserve">types of </w:t>
      </w:r>
      <w:r w:rsidR="00A023C7" w:rsidRPr="002F0C5F">
        <w:rPr>
          <w:rFonts w:ascii="Times New Roman" w:hAnsi="Times New Roman" w:cs="Times New Roman"/>
          <w:sz w:val="24"/>
          <w:szCs w:val="24"/>
        </w:rPr>
        <w:t xml:space="preserve">store. </w:t>
      </w:r>
      <w:r w:rsidR="00B45D08" w:rsidRPr="002F0C5F">
        <w:rPr>
          <w:rFonts w:ascii="Times New Roman" w:hAnsi="Times New Roman" w:cs="Times New Roman"/>
          <w:sz w:val="24"/>
          <w:szCs w:val="24"/>
        </w:rPr>
        <w:t xml:space="preserve">But what about purchases made online? </w:t>
      </w:r>
      <w:r w:rsidR="00A04AB9" w:rsidRPr="002F0C5F">
        <w:rPr>
          <w:rFonts w:ascii="Times New Roman" w:hAnsi="Times New Roman" w:cs="Times New Roman"/>
          <w:sz w:val="24"/>
          <w:szCs w:val="24"/>
        </w:rPr>
        <w:t xml:space="preserve">Most of the principles of trademark law </w:t>
      </w:r>
      <w:r w:rsidR="004360C9">
        <w:rPr>
          <w:rFonts w:ascii="Times New Roman" w:hAnsi="Times New Roman" w:cs="Times New Roman"/>
          <w:sz w:val="24"/>
          <w:szCs w:val="24"/>
        </w:rPr>
        <w:t>formulated</w:t>
      </w:r>
      <w:r w:rsidR="00AA44E4" w:rsidRPr="002F0C5F">
        <w:rPr>
          <w:rFonts w:ascii="Times New Roman" w:hAnsi="Times New Roman" w:cs="Times New Roman"/>
          <w:sz w:val="24"/>
          <w:szCs w:val="24"/>
        </w:rPr>
        <w:t xml:space="preserve"> </w:t>
      </w:r>
      <w:r w:rsidR="00A04AB9" w:rsidRPr="002F0C5F">
        <w:rPr>
          <w:rFonts w:ascii="Times New Roman" w:hAnsi="Times New Roman" w:cs="Times New Roman"/>
          <w:sz w:val="24"/>
          <w:szCs w:val="24"/>
        </w:rPr>
        <w:t>to identify possible confusion pre-date the Internet era</w:t>
      </w:r>
      <w:r w:rsidR="005C47E6" w:rsidRPr="002F0C5F">
        <w:rPr>
          <w:rFonts w:ascii="Times New Roman" w:hAnsi="Times New Roman" w:cs="Times New Roman"/>
          <w:sz w:val="24"/>
          <w:szCs w:val="24"/>
        </w:rPr>
        <w:t xml:space="preserve">. In the meantime, a lot of retail sales </w:t>
      </w:r>
      <w:r w:rsidR="004360C9">
        <w:rPr>
          <w:rFonts w:ascii="Times New Roman" w:hAnsi="Times New Roman" w:cs="Times New Roman"/>
          <w:sz w:val="24"/>
          <w:szCs w:val="24"/>
        </w:rPr>
        <w:t xml:space="preserve">have moved </w:t>
      </w:r>
      <w:r w:rsidR="005C47E6" w:rsidRPr="002F0C5F">
        <w:rPr>
          <w:rFonts w:ascii="Times New Roman" w:hAnsi="Times New Roman" w:cs="Times New Roman"/>
          <w:sz w:val="24"/>
          <w:szCs w:val="24"/>
        </w:rPr>
        <w:t xml:space="preserve">to the digital </w:t>
      </w:r>
      <w:r w:rsidR="007B2272" w:rsidRPr="002F0C5F">
        <w:rPr>
          <w:rFonts w:ascii="Times New Roman" w:hAnsi="Times New Roman" w:cs="Times New Roman"/>
          <w:sz w:val="24"/>
          <w:szCs w:val="24"/>
        </w:rPr>
        <w:t>environment</w:t>
      </w:r>
      <w:r w:rsidR="004D7A18" w:rsidRPr="002F0C5F">
        <w:rPr>
          <w:rFonts w:ascii="Times New Roman" w:hAnsi="Times New Roman" w:cs="Times New Roman"/>
          <w:sz w:val="24"/>
          <w:szCs w:val="24"/>
        </w:rPr>
        <w:t xml:space="preserve"> or are influenced by digital interaction,</w:t>
      </w:r>
      <w:r w:rsidR="005C47E6" w:rsidRPr="002F0C5F">
        <w:rPr>
          <w:rFonts w:ascii="Times New Roman" w:hAnsi="Times New Roman" w:cs="Times New Roman"/>
          <w:sz w:val="24"/>
          <w:szCs w:val="24"/>
        </w:rPr>
        <w:t xml:space="preserve"> and although, arguably</w:t>
      </w:r>
      <w:r w:rsidR="004360C9">
        <w:rPr>
          <w:rFonts w:ascii="Times New Roman" w:hAnsi="Times New Roman" w:cs="Times New Roman"/>
          <w:sz w:val="24"/>
          <w:szCs w:val="24"/>
        </w:rPr>
        <w:t>,</w:t>
      </w:r>
      <w:r w:rsidR="005C47E6" w:rsidRPr="002F0C5F">
        <w:rPr>
          <w:rFonts w:ascii="Times New Roman" w:hAnsi="Times New Roman" w:cs="Times New Roman"/>
          <w:sz w:val="24"/>
          <w:szCs w:val="24"/>
        </w:rPr>
        <w:t xml:space="preserve"> some countries are experiencing </w:t>
      </w:r>
      <w:r w:rsidR="003E4981">
        <w:rPr>
          <w:rFonts w:ascii="Times New Roman" w:hAnsi="Times New Roman" w:cs="Times New Roman"/>
          <w:sz w:val="24"/>
          <w:szCs w:val="24"/>
        </w:rPr>
        <w:t>the phenomenon</w:t>
      </w:r>
      <w:r w:rsidR="005C47E6" w:rsidRPr="002F0C5F">
        <w:rPr>
          <w:rFonts w:ascii="Times New Roman" w:hAnsi="Times New Roman" w:cs="Times New Roman"/>
          <w:sz w:val="24"/>
          <w:szCs w:val="24"/>
        </w:rPr>
        <w:t xml:space="preserve"> more than others, worldwide e-commerce sales rose to 2</w:t>
      </w:r>
      <w:r w:rsidR="004360C9">
        <w:rPr>
          <w:rFonts w:ascii="Times New Roman" w:hAnsi="Times New Roman" w:cs="Times New Roman"/>
          <w:sz w:val="24"/>
          <w:szCs w:val="24"/>
        </w:rPr>
        <w:t>,</w:t>
      </w:r>
      <w:r w:rsidR="005C47E6" w:rsidRPr="002F0C5F">
        <w:rPr>
          <w:rFonts w:ascii="Times New Roman" w:hAnsi="Times New Roman" w:cs="Times New Roman"/>
          <w:sz w:val="24"/>
          <w:szCs w:val="24"/>
        </w:rPr>
        <w:t>290 billion US dollars in 2017</w:t>
      </w:r>
      <w:r w:rsidR="00A106DF" w:rsidRPr="002F0C5F">
        <w:rPr>
          <w:rFonts w:ascii="Times New Roman" w:hAnsi="Times New Roman" w:cs="Times New Roman"/>
          <w:sz w:val="24"/>
          <w:szCs w:val="24"/>
        </w:rPr>
        <w:t>,</w:t>
      </w:r>
      <w:r w:rsidR="00A023C7" w:rsidRPr="002F0C5F">
        <w:rPr>
          <w:rStyle w:val="FootnoteReference"/>
          <w:rFonts w:ascii="Times New Roman" w:hAnsi="Times New Roman" w:cs="Times New Roman"/>
          <w:sz w:val="24"/>
          <w:szCs w:val="24"/>
        </w:rPr>
        <w:footnoteReference w:id="8"/>
      </w:r>
      <w:r w:rsidR="005C47E6" w:rsidRPr="002F0C5F">
        <w:rPr>
          <w:rFonts w:ascii="Times New Roman" w:hAnsi="Times New Roman" w:cs="Times New Roman"/>
          <w:sz w:val="24"/>
          <w:szCs w:val="24"/>
        </w:rPr>
        <w:t xml:space="preserve"> </w:t>
      </w:r>
      <w:r w:rsidR="004360C9">
        <w:rPr>
          <w:rFonts w:ascii="Times New Roman" w:hAnsi="Times New Roman" w:cs="Times New Roman"/>
          <w:sz w:val="24"/>
          <w:szCs w:val="24"/>
        </w:rPr>
        <w:t>showing</w:t>
      </w:r>
      <w:r w:rsidR="005C47E6" w:rsidRPr="002F0C5F">
        <w:rPr>
          <w:rFonts w:ascii="Times New Roman" w:hAnsi="Times New Roman" w:cs="Times New Roman"/>
          <w:sz w:val="24"/>
          <w:szCs w:val="24"/>
        </w:rPr>
        <w:t xml:space="preserve"> a 20% </w:t>
      </w:r>
      <w:r w:rsidR="00FD6F1C">
        <w:rPr>
          <w:rFonts w:ascii="Times New Roman" w:hAnsi="Times New Roman" w:cs="Times New Roman"/>
          <w:sz w:val="24"/>
          <w:szCs w:val="24"/>
        </w:rPr>
        <w:t xml:space="preserve">annual </w:t>
      </w:r>
      <w:r w:rsidR="005C47E6" w:rsidRPr="002F0C5F">
        <w:rPr>
          <w:rFonts w:ascii="Times New Roman" w:hAnsi="Times New Roman" w:cs="Times New Roman"/>
          <w:sz w:val="24"/>
          <w:szCs w:val="24"/>
        </w:rPr>
        <w:t>increase and no sign of decline.</w:t>
      </w:r>
    </w:p>
    <w:p w14:paraId="147FD38A" w14:textId="190C1598" w:rsidR="00196C3B" w:rsidRPr="002F0C5F" w:rsidRDefault="00196C3B" w:rsidP="00116BD7">
      <w:pPr>
        <w:spacing w:after="0" w:line="240" w:lineRule="auto"/>
        <w:jc w:val="both"/>
        <w:rPr>
          <w:rFonts w:ascii="Times New Roman" w:hAnsi="Times New Roman" w:cs="Times New Roman"/>
          <w:sz w:val="24"/>
          <w:szCs w:val="24"/>
        </w:rPr>
      </w:pPr>
    </w:p>
    <w:p w14:paraId="35B79F00" w14:textId="4BAB2002" w:rsidR="00DF2A09" w:rsidRPr="00FD6F1C" w:rsidRDefault="007B2272" w:rsidP="00116BD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Once </w:t>
      </w:r>
      <w:r w:rsidR="00D06293">
        <w:rPr>
          <w:rFonts w:ascii="Times New Roman" w:hAnsi="Times New Roman" w:cs="Times New Roman"/>
          <w:sz w:val="24"/>
          <w:szCs w:val="24"/>
        </w:rPr>
        <w:t xml:space="preserve">a consumer </w:t>
      </w:r>
      <w:r w:rsidRPr="002F0C5F">
        <w:rPr>
          <w:rFonts w:ascii="Times New Roman" w:hAnsi="Times New Roman" w:cs="Times New Roman"/>
          <w:sz w:val="24"/>
          <w:szCs w:val="24"/>
        </w:rPr>
        <w:t xml:space="preserve">goes online, </w:t>
      </w:r>
      <w:r w:rsidR="00D06293">
        <w:rPr>
          <w:rFonts w:ascii="Times New Roman" w:hAnsi="Times New Roman" w:cs="Times New Roman"/>
          <w:sz w:val="24"/>
          <w:szCs w:val="24"/>
        </w:rPr>
        <w:t xml:space="preserve">they are </w:t>
      </w:r>
      <w:r w:rsidRPr="002F0C5F">
        <w:rPr>
          <w:rFonts w:ascii="Times New Roman" w:hAnsi="Times New Roman" w:cs="Times New Roman"/>
          <w:sz w:val="24"/>
          <w:szCs w:val="24"/>
        </w:rPr>
        <w:t xml:space="preserve">not alone in </w:t>
      </w:r>
      <w:r w:rsidR="00D06293">
        <w:rPr>
          <w:rFonts w:ascii="Times New Roman" w:hAnsi="Times New Roman" w:cs="Times New Roman"/>
          <w:sz w:val="24"/>
          <w:szCs w:val="24"/>
        </w:rPr>
        <w:t>their</w:t>
      </w:r>
      <w:r w:rsidRPr="002F0C5F">
        <w:rPr>
          <w:rFonts w:ascii="Times New Roman" w:hAnsi="Times New Roman" w:cs="Times New Roman"/>
          <w:sz w:val="24"/>
          <w:szCs w:val="24"/>
        </w:rPr>
        <w:t xml:space="preserve"> purchasing process</w:t>
      </w:r>
      <w:r w:rsidR="00D06293">
        <w:rPr>
          <w:rFonts w:ascii="Times New Roman" w:hAnsi="Times New Roman" w:cs="Times New Roman"/>
          <w:sz w:val="24"/>
          <w:szCs w:val="24"/>
        </w:rPr>
        <w:t>:</w:t>
      </w:r>
      <w:r w:rsidRPr="002F0C5F">
        <w:rPr>
          <w:rFonts w:ascii="Times New Roman" w:hAnsi="Times New Roman" w:cs="Times New Roman"/>
          <w:sz w:val="24"/>
          <w:szCs w:val="24"/>
        </w:rPr>
        <w:t xml:space="preserve"> e-commerce platforms </w:t>
      </w:r>
      <w:r w:rsidR="00D06293">
        <w:rPr>
          <w:rFonts w:ascii="Times New Roman" w:hAnsi="Times New Roman" w:cs="Times New Roman"/>
          <w:sz w:val="24"/>
          <w:szCs w:val="24"/>
        </w:rPr>
        <w:t xml:space="preserve">now </w:t>
      </w:r>
      <w:r w:rsidR="000254D6" w:rsidRPr="002F0C5F">
        <w:rPr>
          <w:rFonts w:ascii="Times New Roman" w:hAnsi="Times New Roman" w:cs="Times New Roman"/>
          <w:sz w:val="24"/>
          <w:szCs w:val="24"/>
        </w:rPr>
        <w:t>suggest products based on what people have previously bought, searched, added to their wish</w:t>
      </w:r>
      <w:r w:rsidR="007D36D8" w:rsidRPr="002F0C5F">
        <w:rPr>
          <w:rFonts w:ascii="Times New Roman" w:hAnsi="Times New Roman" w:cs="Times New Roman"/>
          <w:sz w:val="24"/>
          <w:szCs w:val="24"/>
        </w:rPr>
        <w:t>-</w:t>
      </w:r>
      <w:r w:rsidR="000254D6" w:rsidRPr="002F0C5F">
        <w:rPr>
          <w:rFonts w:ascii="Times New Roman" w:hAnsi="Times New Roman" w:cs="Times New Roman"/>
          <w:sz w:val="24"/>
          <w:szCs w:val="24"/>
        </w:rPr>
        <w:t>list, saved for later purchasing, etcetera.</w:t>
      </w:r>
      <w:r w:rsidRPr="002F0C5F">
        <w:rPr>
          <w:rFonts w:ascii="Times New Roman" w:hAnsi="Times New Roman" w:cs="Times New Roman"/>
          <w:sz w:val="24"/>
          <w:szCs w:val="24"/>
        </w:rPr>
        <w:t xml:space="preserve"> </w:t>
      </w:r>
      <w:r w:rsidR="003E4981">
        <w:rPr>
          <w:rFonts w:ascii="Times New Roman" w:hAnsi="Times New Roman" w:cs="Times New Roman"/>
          <w:sz w:val="24"/>
          <w:szCs w:val="24"/>
        </w:rPr>
        <w:t>Improving p</w:t>
      </w:r>
      <w:r w:rsidR="00A023C7" w:rsidRPr="002F0C5F">
        <w:rPr>
          <w:rFonts w:ascii="Times New Roman" w:hAnsi="Times New Roman" w:cs="Times New Roman"/>
          <w:sz w:val="24"/>
          <w:szCs w:val="24"/>
        </w:rPr>
        <w:t xml:space="preserve">roduct recommendation software is on the agenda of </w:t>
      </w:r>
      <w:r w:rsidRPr="002F0C5F">
        <w:rPr>
          <w:rFonts w:ascii="Times New Roman" w:hAnsi="Times New Roman" w:cs="Times New Roman"/>
          <w:sz w:val="24"/>
          <w:szCs w:val="24"/>
        </w:rPr>
        <w:t xml:space="preserve">the e-commerce giants, such as </w:t>
      </w:r>
      <w:r w:rsidR="002E48F2">
        <w:rPr>
          <w:rFonts w:ascii="Times New Roman" w:hAnsi="Times New Roman" w:cs="Times New Roman"/>
          <w:sz w:val="24"/>
          <w:szCs w:val="24"/>
        </w:rPr>
        <w:t>eB</w:t>
      </w:r>
      <w:r w:rsidRPr="002F0C5F">
        <w:rPr>
          <w:rFonts w:ascii="Times New Roman" w:hAnsi="Times New Roman" w:cs="Times New Roman"/>
          <w:sz w:val="24"/>
          <w:szCs w:val="24"/>
        </w:rPr>
        <w:t>ay, Amazon, Alibaba</w:t>
      </w:r>
      <w:r w:rsidR="00D06293">
        <w:rPr>
          <w:rFonts w:ascii="Times New Roman" w:hAnsi="Times New Roman" w:cs="Times New Roman"/>
          <w:sz w:val="24"/>
          <w:szCs w:val="24"/>
        </w:rPr>
        <w:t xml:space="preserve"> and</w:t>
      </w:r>
      <w:r w:rsidR="000C4E2E" w:rsidRPr="002F0C5F">
        <w:rPr>
          <w:rFonts w:ascii="Times New Roman" w:hAnsi="Times New Roman" w:cs="Times New Roman"/>
          <w:sz w:val="24"/>
          <w:szCs w:val="24"/>
        </w:rPr>
        <w:t xml:space="preserve"> others</w:t>
      </w:r>
      <w:r w:rsidRPr="002F0C5F">
        <w:rPr>
          <w:rFonts w:ascii="Times New Roman" w:hAnsi="Times New Roman" w:cs="Times New Roman"/>
          <w:i/>
          <w:sz w:val="24"/>
          <w:szCs w:val="24"/>
        </w:rPr>
        <w:t>,</w:t>
      </w:r>
      <w:r w:rsidRPr="002F0C5F">
        <w:rPr>
          <w:rFonts w:ascii="Times New Roman" w:hAnsi="Times New Roman" w:cs="Times New Roman"/>
          <w:sz w:val="24"/>
          <w:szCs w:val="24"/>
        </w:rPr>
        <w:t xml:space="preserve"> with </w:t>
      </w:r>
      <w:r w:rsidR="0034343C">
        <w:rPr>
          <w:rFonts w:ascii="Times New Roman" w:hAnsi="Times New Roman" w:cs="Times New Roman"/>
          <w:sz w:val="24"/>
          <w:szCs w:val="24"/>
        </w:rPr>
        <w:t xml:space="preserve">50% of investment in </w:t>
      </w:r>
      <w:r w:rsidR="0034343C" w:rsidRPr="002F0C5F">
        <w:rPr>
          <w:rFonts w:ascii="Times New Roman" w:hAnsi="Times New Roman" w:cs="Times New Roman"/>
          <w:sz w:val="24"/>
          <w:szCs w:val="24"/>
        </w:rPr>
        <w:t xml:space="preserve">Artificial Intelligence (AI) being </w:t>
      </w:r>
      <w:r w:rsidR="0034343C">
        <w:rPr>
          <w:rFonts w:ascii="Times New Roman" w:hAnsi="Times New Roman" w:cs="Times New Roman"/>
          <w:sz w:val="24"/>
          <w:szCs w:val="24"/>
        </w:rPr>
        <w:t xml:space="preserve">channeled into </w:t>
      </w:r>
      <w:r w:rsidRPr="002F0C5F">
        <w:rPr>
          <w:rFonts w:ascii="Times New Roman" w:hAnsi="Times New Roman" w:cs="Times New Roman"/>
          <w:sz w:val="24"/>
          <w:szCs w:val="24"/>
        </w:rPr>
        <w:t>digital marketing and marketing automation</w:t>
      </w:r>
      <w:r w:rsidRPr="002F0C5F">
        <w:rPr>
          <w:rStyle w:val="FootnoteReference"/>
          <w:rFonts w:ascii="Times New Roman" w:hAnsi="Times New Roman" w:cs="Times New Roman"/>
          <w:sz w:val="24"/>
          <w:szCs w:val="24"/>
        </w:rPr>
        <w:footnoteReference w:id="9"/>
      </w:r>
      <w:r w:rsidRPr="002F0C5F">
        <w:rPr>
          <w:rFonts w:ascii="Times New Roman" w:hAnsi="Times New Roman" w:cs="Times New Roman"/>
          <w:sz w:val="24"/>
          <w:szCs w:val="24"/>
        </w:rPr>
        <w:t xml:space="preserve">. In this context, the </w:t>
      </w:r>
      <w:r w:rsidR="003E4981">
        <w:rPr>
          <w:rFonts w:ascii="Times New Roman" w:hAnsi="Times New Roman" w:cs="Times New Roman"/>
          <w:sz w:val="24"/>
          <w:szCs w:val="24"/>
        </w:rPr>
        <w:t xml:space="preserve">trademark law </w:t>
      </w:r>
      <w:r w:rsidRPr="002F0C5F">
        <w:rPr>
          <w:rFonts w:ascii="Times New Roman" w:hAnsi="Times New Roman" w:cs="Times New Roman"/>
          <w:sz w:val="24"/>
          <w:szCs w:val="24"/>
        </w:rPr>
        <w:t>notion of the average consumer</w:t>
      </w:r>
      <w:r w:rsidR="000254D6" w:rsidRPr="002F0C5F">
        <w:rPr>
          <w:rFonts w:ascii="Times New Roman" w:hAnsi="Times New Roman" w:cs="Times New Roman"/>
          <w:sz w:val="24"/>
          <w:szCs w:val="24"/>
        </w:rPr>
        <w:t xml:space="preserve"> </w:t>
      </w:r>
      <w:r w:rsidR="003E4981">
        <w:rPr>
          <w:rFonts w:ascii="Times New Roman" w:hAnsi="Times New Roman" w:cs="Times New Roman"/>
          <w:sz w:val="24"/>
          <w:szCs w:val="24"/>
        </w:rPr>
        <w:t xml:space="preserve">needs </w:t>
      </w:r>
      <w:r w:rsidRPr="002F0C5F">
        <w:rPr>
          <w:rFonts w:ascii="Times New Roman" w:hAnsi="Times New Roman" w:cs="Times New Roman"/>
          <w:sz w:val="24"/>
          <w:szCs w:val="24"/>
        </w:rPr>
        <w:t xml:space="preserve">to adjust </w:t>
      </w:r>
      <w:r w:rsidR="0034343C">
        <w:rPr>
          <w:rFonts w:ascii="Times New Roman" w:hAnsi="Times New Roman" w:cs="Times New Roman"/>
          <w:sz w:val="24"/>
          <w:szCs w:val="24"/>
        </w:rPr>
        <w:t xml:space="preserve">not only </w:t>
      </w:r>
      <w:r w:rsidRPr="002F0C5F">
        <w:rPr>
          <w:rFonts w:ascii="Times New Roman" w:hAnsi="Times New Roman" w:cs="Times New Roman"/>
          <w:sz w:val="24"/>
          <w:szCs w:val="24"/>
        </w:rPr>
        <w:t xml:space="preserve">to the possibility </w:t>
      </w:r>
      <w:r w:rsidR="0034343C">
        <w:rPr>
          <w:rFonts w:ascii="Times New Roman" w:hAnsi="Times New Roman" w:cs="Times New Roman"/>
          <w:sz w:val="24"/>
          <w:szCs w:val="24"/>
        </w:rPr>
        <w:t xml:space="preserve">of finding </w:t>
      </w:r>
      <w:r w:rsidRPr="002F0C5F">
        <w:rPr>
          <w:rFonts w:ascii="Times New Roman" w:hAnsi="Times New Roman" w:cs="Times New Roman"/>
          <w:sz w:val="24"/>
          <w:szCs w:val="24"/>
        </w:rPr>
        <w:t xml:space="preserve">all </w:t>
      </w:r>
      <w:r w:rsidRPr="00FD6F1C">
        <w:rPr>
          <w:rFonts w:ascii="Times New Roman" w:hAnsi="Times New Roman" w:cs="Times New Roman"/>
          <w:sz w:val="24"/>
          <w:szCs w:val="24"/>
        </w:rPr>
        <w:t xml:space="preserve">types of products on the same </w:t>
      </w:r>
      <w:r w:rsidR="0034343C" w:rsidRPr="00FD6F1C">
        <w:rPr>
          <w:rFonts w:ascii="Times New Roman" w:hAnsi="Times New Roman" w:cs="Times New Roman"/>
          <w:sz w:val="24"/>
          <w:szCs w:val="24"/>
        </w:rPr>
        <w:t xml:space="preserve">online shopping </w:t>
      </w:r>
      <w:r w:rsidRPr="00FD6F1C">
        <w:rPr>
          <w:rFonts w:ascii="Times New Roman" w:hAnsi="Times New Roman" w:cs="Times New Roman"/>
          <w:sz w:val="24"/>
          <w:szCs w:val="24"/>
        </w:rPr>
        <w:t>platform, but to the fact that AI will be</w:t>
      </w:r>
      <w:r w:rsidR="000254D6" w:rsidRPr="00FD6F1C">
        <w:rPr>
          <w:rFonts w:ascii="Times New Roman" w:hAnsi="Times New Roman" w:cs="Times New Roman"/>
          <w:sz w:val="24"/>
          <w:szCs w:val="24"/>
        </w:rPr>
        <w:t xml:space="preserve"> assisting and sometimes even purchasing </w:t>
      </w:r>
      <w:r w:rsidR="009927EB" w:rsidRPr="00FD6F1C">
        <w:rPr>
          <w:rFonts w:ascii="Times New Roman" w:hAnsi="Times New Roman" w:cs="Times New Roman"/>
          <w:sz w:val="24"/>
          <w:szCs w:val="24"/>
        </w:rPr>
        <w:t>on</w:t>
      </w:r>
      <w:r w:rsidR="000254D6" w:rsidRPr="00FD6F1C">
        <w:rPr>
          <w:rFonts w:ascii="Times New Roman" w:hAnsi="Times New Roman" w:cs="Times New Roman"/>
          <w:sz w:val="24"/>
          <w:szCs w:val="24"/>
        </w:rPr>
        <w:t xml:space="preserve"> humans</w:t>
      </w:r>
      <w:r w:rsidR="009927EB" w:rsidRPr="00FD6F1C">
        <w:rPr>
          <w:rFonts w:ascii="Times New Roman" w:hAnsi="Times New Roman" w:cs="Times New Roman"/>
          <w:sz w:val="24"/>
          <w:szCs w:val="24"/>
        </w:rPr>
        <w:t xml:space="preserve"> behalf</w:t>
      </w:r>
      <w:r w:rsidR="007D36D8" w:rsidRPr="00FD6F1C">
        <w:rPr>
          <w:rStyle w:val="FootnoteReference"/>
          <w:rFonts w:ascii="Times New Roman" w:hAnsi="Times New Roman" w:cs="Times New Roman"/>
          <w:sz w:val="24"/>
          <w:szCs w:val="24"/>
        </w:rPr>
        <w:footnoteReference w:id="10"/>
      </w:r>
      <w:r w:rsidR="000254D6" w:rsidRPr="00FD6F1C">
        <w:rPr>
          <w:rFonts w:ascii="Times New Roman" w:hAnsi="Times New Roman" w:cs="Times New Roman"/>
          <w:sz w:val="24"/>
          <w:szCs w:val="24"/>
        </w:rPr>
        <w:t>.</w:t>
      </w:r>
      <w:r w:rsidRPr="00FD6F1C">
        <w:rPr>
          <w:rFonts w:ascii="Times New Roman" w:hAnsi="Times New Roman" w:cs="Times New Roman"/>
          <w:sz w:val="24"/>
          <w:szCs w:val="24"/>
        </w:rPr>
        <w:t xml:space="preserve"> This paper asks the questions examiners and judges will have to consider when assessing confusion and the state of mind of th</w:t>
      </w:r>
      <w:r w:rsidR="007D36D8" w:rsidRPr="00FD6F1C">
        <w:rPr>
          <w:rFonts w:ascii="Times New Roman" w:hAnsi="Times New Roman" w:cs="Times New Roman"/>
          <w:sz w:val="24"/>
          <w:szCs w:val="24"/>
        </w:rPr>
        <w:t>e</w:t>
      </w:r>
      <w:r w:rsidRPr="00FD6F1C">
        <w:rPr>
          <w:rFonts w:ascii="Times New Roman" w:hAnsi="Times New Roman" w:cs="Times New Roman"/>
          <w:sz w:val="24"/>
          <w:szCs w:val="24"/>
        </w:rPr>
        <w:t xml:space="preserve"> average </w:t>
      </w:r>
      <w:r w:rsidR="00AA44E4" w:rsidRPr="00FD6F1C">
        <w:rPr>
          <w:rFonts w:ascii="Times New Roman" w:hAnsi="Times New Roman" w:cs="Times New Roman"/>
          <w:sz w:val="24"/>
          <w:szCs w:val="24"/>
        </w:rPr>
        <w:t xml:space="preserve">digital </w:t>
      </w:r>
      <w:r w:rsidRPr="00FD6F1C">
        <w:rPr>
          <w:rFonts w:ascii="Times New Roman" w:hAnsi="Times New Roman" w:cs="Times New Roman"/>
          <w:sz w:val="24"/>
          <w:szCs w:val="24"/>
        </w:rPr>
        <w:t>consumer</w:t>
      </w:r>
      <w:r w:rsidR="00A50C6E" w:rsidRPr="00FD6F1C">
        <w:rPr>
          <w:rFonts w:ascii="Times New Roman" w:hAnsi="Times New Roman" w:cs="Times New Roman"/>
          <w:sz w:val="24"/>
          <w:szCs w:val="24"/>
        </w:rPr>
        <w:t>,</w:t>
      </w:r>
      <w:r w:rsidRPr="00FD6F1C">
        <w:rPr>
          <w:rFonts w:ascii="Times New Roman" w:hAnsi="Times New Roman" w:cs="Times New Roman"/>
          <w:sz w:val="24"/>
          <w:szCs w:val="24"/>
        </w:rPr>
        <w:t xml:space="preserve"> </w:t>
      </w:r>
      <w:r w:rsidR="009927EB" w:rsidRPr="00FD6F1C">
        <w:rPr>
          <w:rFonts w:ascii="Times New Roman" w:hAnsi="Times New Roman" w:cs="Times New Roman"/>
          <w:sz w:val="24"/>
          <w:szCs w:val="24"/>
        </w:rPr>
        <w:t xml:space="preserve">and proposes </w:t>
      </w:r>
      <w:r w:rsidR="007D36D8" w:rsidRPr="00FD6F1C">
        <w:rPr>
          <w:rFonts w:ascii="Times New Roman" w:hAnsi="Times New Roman" w:cs="Times New Roman"/>
          <w:sz w:val="24"/>
          <w:szCs w:val="24"/>
        </w:rPr>
        <w:t xml:space="preserve">a slight change </w:t>
      </w:r>
      <w:r w:rsidR="009927EB" w:rsidRPr="00FD6F1C">
        <w:rPr>
          <w:rFonts w:ascii="Times New Roman" w:hAnsi="Times New Roman" w:cs="Times New Roman"/>
          <w:sz w:val="24"/>
          <w:szCs w:val="24"/>
        </w:rPr>
        <w:t>in</w:t>
      </w:r>
      <w:r w:rsidR="007D36D8" w:rsidRPr="00FD6F1C">
        <w:rPr>
          <w:rFonts w:ascii="Times New Roman" w:hAnsi="Times New Roman" w:cs="Times New Roman"/>
          <w:sz w:val="24"/>
          <w:szCs w:val="24"/>
        </w:rPr>
        <w:t xml:space="preserve"> the definition of an online consumer, </w:t>
      </w:r>
      <w:r w:rsidR="009927EB" w:rsidRPr="00FD6F1C">
        <w:rPr>
          <w:rFonts w:ascii="Times New Roman" w:hAnsi="Times New Roman" w:cs="Times New Roman"/>
          <w:sz w:val="24"/>
          <w:szCs w:val="24"/>
        </w:rPr>
        <w:t xml:space="preserve">who, </w:t>
      </w:r>
      <w:r w:rsidR="007D36D8" w:rsidRPr="00FD6F1C">
        <w:rPr>
          <w:rFonts w:ascii="Times New Roman" w:hAnsi="Times New Roman" w:cs="Times New Roman"/>
          <w:sz w:val="24"/>
          <w:szCs w:val="24"/>
        </w:rPr>
        <w:t>if not informed</w:t>
      </w:r>
      <w:r w:rsidR="00A50C6E" w:rsidRPr="00FD6F1C">
        <w:rPr>
          <w:rFonts w:ascii="Times New Roman" w:hAnsi="Times New Roman" w:cs="Times New Roman"/>
          <w:sz w:val="24"/>
          <w:szCs w:val="24"/>
        </w:rPr>
        <w:t xml:space="preserve"> and reasonable by </w:t>
      </w:r>
      <w:r w:rsidR="009927EB" w:rsidRPr="00FD6F1C">
        <w:rPr>
          <w:rFonts w:ascii="Times New Roman" w:hAnsi="Times New Roman" w:cs="Times New Roman"/>
          <w:sz w:val="24"/>
          <w:szCs w:val="24"/>
        </w:rPr>
        <w:t>nature</w:t>
      </w:r>
      <w:r w:rsidR="007D36D8" w:rsidRPr="00FD6F1C">
        <w:rPr>
          <w:rFonts w:ascii="Times New Roman" w:hAnsi="Times New Roman" w:cs="Times New Roman"/>
          <w:sz w:val="24"/>
          <w:szCs w:val="24"/>
        </w:rPr>
        <w:t xml:space="preserve">, </w:t>
      </w:r>
      <w:r w:rsidR="009927EB" w:rsidRPr="00FD6F1C">
        <w:rPr>
          <w:rFonts w:ascii="Times New Roman" w:hAnsi="Times New Roman" w:cs="Times New Roman"/>
          <w:sz w:val="24"/>
          <w:szCs w:val="24"/>
        </w:rPr>
        <w:t xml:space="preserve">may possibly become so </w:t>
      </w:r>
      <w:r w:rsidR="00A50C6E" w:rsidRPr="00FD6F1C">
        <w:rPr>
          <w:rFonts w:ascii="Times New Roman" w:hAnsi="Times New Roman" w:cs="Times New Roman"/>
          <w:sz w:val="24"/>
          <w:szCs w:val="24"/>
        </w:rPr>
        <w:t>with the help of AI.</w:t>
      </w:r>
    </w:p>
    <w:p w14:paraId="7C5D5685" w14:textId="4EE9ACCF" w:rsidR="009B4414" w:rsidRPr="002F0C5F" w:rsidRDefault="009B4414" w:rsidP="002F0C5F">
      <w:pPr>
        <w:spacing w:after="0" w:line="240" w:lineRule="auto"/>
        <w:rPr>
          <w:rFonts w:ascii="Times New Roman" w:hAnsi="Times New Roman" w:cs="Times New Roman"/>
          <w:sz w:val="24"/>
          <w:szCs w:val="24"/>
        </w:rPr>
      </w:pPr>
    </w:p>
    <w:p w14:paraId="56436D32" w14:textId="673491E2" w:rsidR="00F8715D" w:rsidRPr="004B1EA7" w:rsidRDefault="00F8715D" w:rsidP="00F848CA">
      <w:pPr>
        <w:pStyle w:val="Heading1"/>
        <w:numPr>
          <w:ilvl w:val="0"/>
          <w:numId w:val="20"/>
        </w:numPr>
        <w:spacing w:before="0"/>
        <w:rPr>
          <w:rFonts w:cs="Times New Roman"/>
          <w:sz w:val="26"/>
          <w:szCs w:val="26"/>
        </w:rPr>
      </w:pPr>
      <w:bookmarkStart w:id="1" w:name="_Toc1548743"/>
      <w:r w:rsidRPr="004B1EA7">
        <w:rPr>
          <w:rFonts w:cs="Times New Roman"/>
          <w:sz w:val="26"/>
          <w:szCs w:val="26"/>
        </w:rPr>
        <w:lastRenderedPageBreak/>
        <w:t>Who is the ‘average consumer’?</w:t>
      </w:r>
      <w:bookmarkEnd w:id="1"/>
    </w:p>
    <w:p w14:paraId="77A95087" w14:textId="3583451A" w:rsidR="00A50C6E" w:rsidRPr="002F0C5F" w:rsidRDefault="00A50C6E" w:rsidP="00D86C26">
      <w:pPr>
        <w:pStyle w:val="ListParagraph"/>
        <w:spacing w:after="0" w:line="240" w:lineRule="auto"/>
        <w:ind w:left="1080"/>
        <w:rPr>
          <w:rFonts w:ascii="Times New Roman" w:hAnsi="Times New Roman" w:cs="Times New Roman"/>
          <w:sz w:val="24"/>
          <w:szCs w:val="24"/>
        </w:rPr>
      </w:pPr>
    </w:p>
    <w:p w14:paraId="07FECC3E" w14:textId="242E4014" w:rsidR="00A50C6E" w:rsidRPr="002F0C5F" w:rsidRDefault="00A50C6E" w:rsidP="00116BD7">
      <w:pPr>
        <w:pStyle w:val="ListParagraph"/>
        <w:numPr>
          <w:ilvl w:val="0"/>
          <w:numId w:val="2"/>
        </w:numPr>
        <w:tabs>
          <w:tab w:val="left" w:pos="0"/>
        </w:tabs>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As previously mentioned, the first important fact about the ‘average consumer’ notion in </w:t>
      </w:r>
      <w:r w:rsidR="000C4E2E" w:rsidRPr="002F0C5F">
        <w:rPr>
          <w:rFonts w:ascii="Times New Roman" w:hAnsi="Times New Roman" w:cs="Times New Roman"/>
          <w:sz w:val="24"/>
          <w:szCs w:val="24"/>
        </w:rPr>
        <w:t>t</w:t>
      </w:r>
      <w:r w:rsidRPr="002F0C5F">
        <w:rPr>
          <w:rFonts w:ascii="Times New Roman" w:hAnsi="Times New Roman" w:cs="Times New Roman"/>
          <w:sz w:val="24"/>
          <w:szCs w:val="24"/>
        </w:rPr>
        <w:t xml:space="preserve">rademark </w:t>
      </w:r>
      <w:r w:rsidR="000C4E2E" w:rsidRPr="002F0C5F">
        <w:rPr>
          <w:rFonts w:ascii="Times New Roman" w:hAnsi="Times New Roman" w:cs="Times New Roman"/>
          <w:sz w:val="24"/>
          <w:szCs w:val="24"/>
        </w:rPr>
        <w:t>l</w:t>
      </w:r>
      <w:r w:rsidRPr="002F0C5F">
        <w:rPr>
          <w:rFonts w:ascii="Times New Roman" w:hAnsi="Times New Roman" w:cs="Times New Roman"/>
          <w:sz w:val="24"/>
          <w:szCs w:val="24"/>
        </w:rPr>
        <w:t xml:space="preserve">aw is that it is a fiction. </w:t>
      </w:r>
      <w:r w:rsidR="00C85D70" w:rsidRPr="002F0C5F">
        <w:rPr>
          <w:rFonts w:ascii="Times New Roman" w:hAnsi="Times New Roman" w:cs="Times New Roman"/>
          <w:sz w:val="24"/>
          <w:szCs w:val="24"/>
        </w:rPr>
        <w:t>It is not meant to represent the mindset of every single individual consumer</w:t>
      </w:r>
      <w:r w:rsidR="00641FCB" w:rsidRPr="002F0C5F">
        <w:rPr>
          <w:rFonts w:ascii="Times New Roman" w:hAnsi="Times New Roman" w:cs="Times New Roman"/>
          <w:sz w:val="24"/>
          <w:szCs w:val="24"/>
        </w:rPr>
        <w:t xml:space="preserve"> or </w:t>
      </w:r>
      <w:r w:rsidR="0034343C">
        <w:rPr>
          <w:rFonts w:ascii="Times New Roman" w:hAnsi="Times New Roman" w:cs="Times New Roman"/>
          <w:sz w:val="24"/>
          <w:szCs w:val="24"/>
        </w:rPr>
        <w:t xml:space="preserve">of </w:t>
      </w:r>
      <w:r w:rsidR="00641FCB" w:rsidRPr="002F0C5F">
        <w:rPr>
          <w:rFonts w:ascii="Times New Roman" w:hAnsi="Times New Roman" w:cs="Times New Roman"/>
          <w:sz w:val="24"/>
          <w:szCs w:val="24"/>
        </w:rPr>
        <w:t xml:space="preserve">the general </w:t>
      </w:r>
      <w:r w:rsidR="00FD6F1C" w:rsidRPr="002F0C5F">
        <w:rPr>
          <w:rFonts w:ascii="Times New Roman" w:hAnsi="Times New Roman" w:cs="Times New Roman"/>
          <w:sz w:val="24"/>
          <w:szCs w:val="24"/>
        </w:rPr>
        <w:t>public but</w:t>
      </w:r>
      <w:r w:rsidR="00641FCB" w:rsidRPr="002F0C5F">
        <w:rPr>
          <w:rFonts w:ascii="Times New Roman" w:hAnsi="Times New Roman" w:cs="Times New Roman"/>
          <w:sz w:val="24"/>
          <w:szCs w:val="24"/>
        </w:rPr>
        <w:t xml:space="preserve"> </w:t>
      </w:r>
      <w:r w:rsidR="0034343C">
        <w:rPr>
          <w:rFonts w:ascii="Times New Roman" w:hAnsi="Times New Roman" w:cs="Times New Roman"/>
          <w:sz w:val="24"/>
          <w:szCs w:val="24"/>
        </w:rPr>
        <w:t xml:space="preserve">refers rather to a </w:t>
      </w:r>
      <w:r w:rsidR="00641FCB" w:rsidRPr="002F0C5F">
        <w:rPr>
          <w:rFonts w:ascii="Times New Roman" w:hAnsi="Times New Roman" w:cs="Times New Roman"/>
          <w:sz w:val="24"/>
          <w:szCs w:val="24"/>
        </w:rPr>
        <w:t>‘relevant public’ of actual and potential consumers of a certain good</w:t>
      </w:r>
      <w:r w:rsidR="00065E44" w:rsidRPr="002F0C5F">
        <w:rPr>
          <w:rFonts w:ascii="Times New Roman" w:hAnsi="Times New Roman" w:cs="Times New Roman"/>
          <w:sz w:val="24"/>
          <w:szCs w:val="24"/>
        </w:rPr>
        <w:t xml:space="preserve"> or </w:t>
      </w:r>
      <w:r w:rsidR="00641FCB" w:rsidRPr="002F0C5F">
        <w:rPr>
          <w:rFonts w:ascii="Times New Roman" w:hAnsi="Times New Roman" w:cs="Times New Roman"/>
          <w:sz w:val="24"/>
          <w:szCs w:val="24"/>
        </w:rPr>
        <w:t>service.</w:t>
      </w:r>
    </w:p>
    <w:p w14:paraId="50674C69" w14:textId="25EB45B1" w:rsidR="00A106DF" w:rsidRPr="002F0C5F" w:rsidRDefault="00A106DF" w:rsidP="00116BD7">
      <w:pPr>
        <w:tabs>
          <w:tab w:val="left" w:pos="0"/>
        </w:tabs>
        <w:spacing w:after="0" w:line="240" w:lineRule="auto"/>
        <w:ind w:hanging="360"/>
        <w:jc w:val="both"/>
        <w:rPr>
          <w:rFonts w:ascii="Times New Roman" w:hAnsi="Times New Roman" w:cs="Times New Roman"/>
          <w:sz w:val="24"/>
          <w:szCs w:val="24"/>
        </w:rPr>
      </w:pPr>
    </w:p>
    <w:p w14:paraId="4DDD6035" w14:textId="647BD577" w:rsidR="00A106DF" w:rsidRPr="002F0C5F" w:rsidRDefault="00A106DF" w:rsidP="00116BD7">
      <w:pPr>
        <w:pStyle w:val="ListParagraph"/>
        <w:numPr>
          <w:ilvl w:val="0"/>
          <w:numId w:val="2"/>
        </w:numPr>
        <w:tabs>
          <w:tab w:val="left" w:pos="0"/>
        </w:tabs>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Law, </w:t>
      </w:r>
      <w:r w:rsidR="007133FF">
        <w:rPr>
          <w:rFonts w:ascii="Times New Roman" w:hAnsi="Times New Roman" w:cs="Times New Roman"/>
          <w:sz w:val="24"/>
          <w:szCs w:val="24"/>
        </w:rPr>
        <w:t>e</w:t>
      </w:r>
      <w:r w:rsidRPr="002F0C5F">
        <w:rPr>
          <w:rFonts w:ascii="Times New Roman" w:hAnsi="Times New Roman" w:cs="Times New Roman"/>
          <w:sz w:val="24"/>
          <w:szCs w:val="24"/>
        </w:rPr>
        <w:t xml:space="preserve">conomics and other disciplines are no strangers to these fictions. As has been noted by </w:t>
      </w:r>
      <w:r w:rsidR="007133FF">
        <w:rPr>
          <w:rFonts w:ascii="Times New Roman" w:hAnsi="Times New Roman" w:cs="Times New Roman"/>
          <w:sz w:val="24"/>
          <w:szCs w:val="24"/>
        </w:rPr>
        <w:t xml:space="preserve">various </w:t>
      </w:r>
      <w:r w:rsidRPr="002F0C5F">
        <w:rPr>
          <w:rFonts w:ascii="Times New Roman" w:hAnsi="Times New Roman" w:cs="Times New Roman"/>
          <w:sz w:val="24"/>
          <w:szCs w:val="24"/>
        </w:rPr>
        <w:t>authors</w:t>
      </w:r>
      <w:r w:rsidR="007133FF">
        <w:rPr>
          <w:rFonts w:ascii="Times New Roman" w:hAnsi="Times New Roman" w:cs="Times New Roman"/>
          <w:sz w:val="24"/>
          <w:szCs w:val="24"/>
        </w:rPr>
        <w:t xml:space="preserve">, the </w:t>
      </w:r>
      <w:r w:rsidRPr="002F0C5F">
        <w:rPr>
          <w:rFonts w:ascii="Times New Roman" w:hAnsi="Times New Roman" w:cs="Times New Roman"/>
          <w:sz w:val="24"/>
          <w:szCs w:val="24"/>
        </w:rPr>
        <w:t>‘average consumer’</w:t>
      </w:r>
      <w:r w:rsidR="009272A0" w:rsidRPr="002F0C5F">
        <w:rPr>
          <w:rFonts w:ascii="Times New Roman" w:hAnsi="Times New Roman" w:cs="Times New Roman"/>
          <w:sz w:val="24"/>
          <w:szCs w:val="24"/>
        </w:rPr>
        <w:t xml:space="preserve"> or ‘reasonable consumer’ or ‘ordinarily prudent consumer’, as </w:t>
      </w:r>
      <w:r w:rsidR="007133FF">
        <w:rPr>
          <w:rFonts w:ascii="Times New Roman" w:hAnsi="Times New Roman" w:cs="Times New Roman"/>
          <w:sz w:val="24"/>
          <w:szCs w:val="24"/>
        </w:rPr>
        <w:t xml:space="preserve">this fictitious figure </w:t>
      </w:r>
      <w:r w:rsidR="009272A0" w:rsidRPr="002F0C5F">
        <w:rPr>
          <w:rFonts w:ascii="Times New Roman" w:hAnsi="Times New Roman" w:cs="Times New Roman"/>
          <w:sz w:val="24"/>
          <w:szCs w:val="24"/>
        </w:rPr>
        <w:t xml:space="preserve">is also known, is somewhat </w:t>
      </w:r>
      <w:r w:rsidR="007133FF">
        <w:rPr>
          <w:rFonts w:ascii="Times New Roman" w:hAnsi="Times New Roman" w:cs="Times New Roman"/>
          <w:sz w:val="24"/>
          <w:szCs w:val="24"/>
        </w:rPr>
        <w:t xml:space="preserve">akin to </w:t>
      </w:r>
      <w:r w:rsidR="009272A0" w:rsidRPr="002F0C5F">
        <w:rPr>
          <w:rFonts w:ascii="Times New Roman" w:hAnsi="Times New Roman" w:cs="Times New Roman"/>
          <w:sz w:val="24"/>
          <w:szCs w:val="24"/>
        </w:rPr>
        <w:t xml:space="preserve">the ‘reasonable person’ of </w:t>
      </w:r>
      <w:r w:rsidR="000C4E2E" w:rsidRPr="002F0C5F">
        <w:rPr>
          <w:rFonts w:ascii="Times New Roman" w:hAnsi="Times New Roman" w:cs="Times New Roman"/>
          <w:sz w:val="24"/>
          <w:szCs w:val="24"/>
        </w:rPr>
        <w:t>t</w:t>
      </w:r>
      <w:r w:rsidR="009272A0" w:rsidRPr="002F0C5F">
        <w:rPr>
          <w:rFonts w:ascii="Times New Roman" w:hAnsi="Times New Roman" w:cs="Times New Roman"/>
          <w:sz w:val="24"/>
          <w:szCs w:val="24"/>
        </w:rPr>
        <w:t xml:space="preserve">ort </w:t>
      </w:r>
      <w:r w:rsidR="000C4E2E" w:rsidRPr="002F0C5F">
        <w:rPr>
          <w:rFonts w:ascii="Times New Roman" w:hAnsi="Times New Roman" w:cs="Times New Roman"/>
          <w:sz w:val="24"/>
          <w:szCs w:val="24"/>
        </w:rPr>
        <w:t>l</w:t>
      </w:r>
      <w:r w:rsidR="009272A0" w:rsidRPr="002F0C5F">
        <w:rPr>
          <w:rFonts w:ascii="Times New Roman" w:hAnsi="Times New Roman" w:cs="Times New Roman"/>
          <w:sz w:val="24"/>
          <w:szCs w:val="24"/>
        </w:rPr>
        <w:t>aw</w:t>
      </w:r>
      <w:r w:rsidR="009272A0" w:rsidRPr="002F0C5F">
        <w:rPr>
          <w:rStyle w:val="FootnoteReference"/>
          <w:rFonts w:ascii="Times New Roman" w:hAnsi="Times New Roman" w:cs="Times New Roman"/>
          <w:sz w:val="24"/>
          <w:szCs w:val="24"/>
        </w:rPr>
        <w:footnoteReference w:id="11"/>
      </w:r>
      <w:r w:rsidRPr="002F0C5F">
        <w:rPr>
          <w:rFonts w:ascii="Times New Roman" w:hAnsi="Times New Roman" w:cs="Times New Roman"/>
          <w:sz w:val="24"/>
          <w:szCs w:val="24"/>
        </w:rPr>
        <w:t xml:space="preserve">. </w:t>
      </w:r>
      <w:r w:rsidR="00556955" w:rsidRPr="002F0C5F">
        <w:rPr>
          <w:rFonts w:ascii="Times New Roman" w:hAnsi="Times New Roman" w:cs="Times New Roman"/>
          <w:sz w:val="24"/>
          <w:szCs w:val="24"/>
        </w:rPr>
        <w:t>Other</w:t>
      </w:r>
      <w:r w:rsidRPr="002F0C5F">
        <w:rPr>
          <w:rFonts w:ascii="Times New Roman" w:hAnsi="Times New Roman" w:cs="Times New Roman"/>
          <w:sz w:val="24"/>
          <w:szCs w:val="24"/>
        </w:rPr>
        <w:t xml:space="preserve"> fields of </w:t>
      </w:r>
      <w:r w:rsidR="007133FF">
        <w:rPr>
          <w:rFonts w:ascii="Times New Roman" w:hAnsi="Times New Roman" w:cs="Times New Roman"/>
          <w:sz w:val="24"/>
          <w:szCs w:val="24"/>
        </w:rPr>
        <w:t>i</w:t>
      </w:r>
      <w:r w:rsidRPr="002F0C5F">
        <w:rPr>
          <w:rFonts w:ascii="Times New Roman" w:hAnsi="Times New Roman" w:cs="Times New Roman"/>
          <w:sz w:val="24"/>
          <w:szCs w:val="24"/>
        </w:rPr>
        <w:t xml:space="preserve">ntellectual </w:t>
      </w:r>
      <w:r w:rsidR="007133FF">
        <w:rPr>
          <w:rFonts w:ascii="Times New Roman" w:hAnsi="Times New Roman" w:cs="Times New Roman"/>
          <w:sz w:val="24"/>
          <w:szCs w:val="24"/>
        </w:rPr>
        <w:t>p</w:t>
      </w:r>
      <w:r w:rsidRPr="002F0C5F">
        <w:rPr>
          <w:rFonts w:ascii="Times New Roman" w:hAnsi="Times New Roman" w:cs="Times New Roman"/>
          <w:sz w:val="24"/>
          <w:szCs w:val="24"/>
        </w:rPr>
        <w:t>roperty law</w:t>
      </w:r>
      <w:r w:rsidR="00556955" w:rsidRPr="002F0C5F">
        <w:rPr>
          <w:rFonts w:ascii="Times New Roman" w:hAnsi="Times New Roman" w:cs="Times New Roman"/>
          <w:sz w:val="24"/>
          <w:szCs w:val="24"/>
        </w:rPr>
        <w:t xml:space="preserve"> are </w:t>
      </w:r>
      <w:r w:rsidR="007133FF">
        <w:rPr>
          <w:rFonts w:ascii="Times New Roman" w:hAnsi="Times New Roman" w:cs="Times New Roman"/>
          <w:sz w:val="24"/>
          <w:szCs w:val="24"/>
        </w:rPr>
        <w:t xml:space="preserve">also </w:t>
      </w:r>
      <w:r w:rsidR="00556955" w:rsidRPr="002F0C5F">
        <w:rPr>
          <w:rFonts w:ascii="Times New Roman" w:hAnsi="Times New Roman" w:cs="Times New Roman"/>
          <w:sz w:val="24"/>
          <w:szCs w:val="24"/>
        </w:rPr>
        <w:t xml:space="preserve">plagued by </w:t>
      </w:r>
      <w:r w:rsidR="00641FCB" w:rsidRPr="002F0C5F">
        <w:rPr>
          <w:rFonts w:ascii="Times New Roman" w:hAnsi="Times New Roman" w:cs="Times New Roman"/>
          <w:sz w:val="24"/>
          <w:szCs w:val="24"/>
        </w:rPr>
        <w:t>fictional characters created by jurists</w:t>
      </w:r>
      <w:r w:rsidR="000C4E2E" w:rsidRPr="002F0C5F">
        <w:rPr>
          <w:rFonts w:ascii="Times New Roman" w:hAnsi="Times New Roman" w:cs="Times New Roman"/>
          <w:sz w:val="24"/>
          <w:szCs w:val="24"/>
        </w:rPr>
        <w:t>,</w:t>
      </w:r>
      <w:r w:rsidR="00641FCB" w:rsidRPr="002F0C5F">
        <w:rPr>
          <w:rFonts w:ascii="Times New Roman" w:hAnsi="Times New Roman" w:cs="Times New Roman"/>
          <w:sz w:val="24"/>
          <w:szCs w:val="24"/>
        </w:rPr>
        <w:t xml:space="preserve"> such as</w:t>
      </w:r>
      <w:r w:rsidRPr="002F0C5F">
        <w:rPr>
          <w:rFonts w:ascii="Times New Roman" w:hAnsi="Times New Roman" w:cs="Times New Roman"/>
          <w:sz w:val="24"/>
          <w:szCs w:val="24"/>
        </w:rPr>
        <w:t xml:space="preserve"> the </w:t>
      </w:r>
      <w:r w:rsidR="000C4E2E" w:rsidRPr="002F0C5F">
        <w:rPr>
          <w:rFonts w:ascii="Times New Roman" w:hAnsi="Times New Roman" w:cs="Times New Roman"/>
          <w:sz w:val="24"/>
          <w:szCs w:val="24"/>
        </w:rPr>
        <w:t>‘</w:t>
      </w:r>
      <w:r w:rsidRPr="002F0C5F">
        <w:rPr>
          <w:rFonts w:ascii="Times New Roman" w:hAnsi="Times New Roman" w:cs="Times New Roman"/>
          <w:sz w:val="24"/>
          <w:szCs w:val="24"/>
        </w:rPr>
        <w:t xml:space="preserve">Person Having Ordinary Skill </w:t>
      </w:r>
      <w:r w:rsidR="00B821E9" w:rsidRPr="002F0C5F">
        <w:rPr>
          <w:rFonts w:ascii="Times New Roman" w:hAnsi="Times New Roman" w:cs="Times New Roman"/>
          <w:sz w:val="24"/>
          <w:szCs w:val="24"/>
        </w:rPr>
        <w:t>i</w:t>
      </w:r>
      <w:r w:rsidRPr="002F0C5F">
        <w:rPr>
          <w:rFonts w:ascii="Times New Roman" w:hAnsi="Times New Roman" w:cs="Times New Roman"/>
          <w:sz w:val="24"/>
          <w:szCs w:val="24"/>
        </w:rPr>
        <w:t>n the Art</w:t>
      </w:r>
      <w:r w:rsidR="000C4E2E" w:rsidRPr="002F0C5F">
        <w:rPr>
          <w:rFonts w:ascii="Times New Roman" w:hAnsi="Times New Roman" w:cs="Times New Roman"/>
          <w:sz w:val="24"/>
          <w:szCs w:val="24"/>
        </w:rPr>
        <w:t>’</w:t>
      </w:r>
      <w:r w:rsidRPr="002F0C5F">
        <w:rPr>
          <w:rFonts w:ascii="Times New Roman" w:hAnsi="Times New Roman" w:cs="Times New Roman"/>
          <w:sz w:val="24"/>
          <w:szCs w:val="24"/>
        </w:rPr>
        <w:t xml:space="preserve"> (PHOSITA)</w:t>
      </w:r>
      <w:r w:rsidR="00641FCB" w:rsidRPr="002F0C5F">
        <w:rPr>
          <w:rFonts w:ascii="Times New Roman" w:hAnsi="Times New Roman" w:cs="Times New Roman"/>
          <w:sz w:val="24"/>
          <w:szCs w:val="24"/>
        </w:rPr>
        <w:t xml:space="preserve"> in the field of </w:t>
      </w:r>
      <w:r w:rsidR="000C4E2E" w:rsidRPr="002F0C5F">
        <w:rPr>
          <w:rFonts w:ascii="Times New Roman" w:hAnsi="Times New Roman" w:cs="Times New Roman"/>
          <w:sz w:val="24"/>
          <w:szCs w:val="24"/>
        </w:rPr>
        <w:t>p</w:t>
      </w:r>
      <w:r w:rsidR="00641FCB" w:rsidRPr="002F0C5F">
        <w:rPr>
          <w:rFonts w:ascii="Times New Roman" w:hAnsi="Times New Roman" w:cs="Times New Roman"/>
          <w:sz w:val="24"/>
          <w:szCs w:val="24"/>
        </w:rPr>
        <w:t>atents</w:t>
      </w:r>
      <w:r w:rsidRPr="002F0C5F">
        <w:rPr>
          <w:rFonts w:ascii="Times New Roman" w:hAnsi="Times New Roman" w:cs="Times New Roman"/>
          <w:sz w:val="24"/>
          <w:szCs w:val="24"/>
        </w:rPr>
        <w:t xml:space="preserve"> and the </w:t>
      </w:r>
      <w:r w:rsidR="000C4E2E" w:rsidRPr="002F0C5F">
        <w:rPr>
          <w:rFonts w:ascii="Times New Roman" w:hAnsi="Times New Roman" w:cs="Times New Roman"/>
          <w:sz w:val="24"/>
          <w:szCs w:val="24"/>
        </w:rPr>
        <w:t>‘i</w:t>
      </w:r>
      <w:r w:rsidRPr="002F0C5F">
        <w:rPr>
          <w:rFonts w:ascii="Times New Roman" w:hAnsi="Times New Roman" w:cs="Times New Roman"/>
          <w:sz w:val="24"/>
          <w:szCs w:val="24"/>
        </w:rPr>
        <w:t xml:space="preserve">nformed </w:t>
      </w:r>
      <w:r w:rsidR="000C4E2E" w:rsidRPr="002F0C5F">
        <w:rPr>
          <w:rFonts w:ascii="Times New Roman" w:hAnsi="Times New Roman" w:cs="Times New Roman"/>
          <w:sz w:val="24"/>
          <w:szCs w:val="24"/>
        </w:rPr>
        <w:t>u</w:t>
      </w:r>
      <w:r w:rsidRPr="002F0C5F">
        <w:rPr>
          <w:rFonts w:ascii="Times New Roman" w:hAnsi="Times New Roman" w:cs="Times New Roman"/>
          <w:sz w:val="24"/>
          <w:szCs w:val="24"/>
        </w:rPr>
        <w:t>ser</w:t>
      </w:r>
      <w:r w:rsidR="000C4E2E" w:rsidRPr="002F0C5F">
        <w:rPr>
          <w:rFonts w:ascii="Times New Roman" w:hAnsi="Times New Roman" w:cs="Times New Roman"/>
          <w:sz w:val="24"/>
          <w:szCs w:val="24"/>
        </w:rPr>
        <w:t>’</w:t>
      </w:r>
      <w:r w:rsidRPr="002F0C5F">
        <w:rPr>
          <w:rFonts w:ascii="Times New Roman" w:hAnsi="Times New Roman" w:cs="Times New Roman"/>
          <w:sz w:val="24"/>
          <w:szCs w:val="24"/>
        </w:rPr>
        <w:t xml:space="preserve"> of </w:t>
      </w:r>
      <w:r w:rsidR="000C4E2E" w:rsidRPr="002F0C5F">
        <w:rPr>
          <w:rFonts w:ascii="Times New Roman" w:hAnsi="Times New Roman" w:cs="Times New Roman"/>
          <w:sz w:val="24"/>
          <w:szCs w:val="24"/>
        </w:rPr>
        <w:t>i</w:t>
      </w:r>
      <w:r w:rsidRPr="002F0C5F">
        <w:rPr>
          <w:rFonts w:ascii="Times New Roman" w:hAnsi="Times New Roman" w:cs="Times New Roman"/>
          <w:sz w:val="24"/>
          <w:szCs w:val="24"/>
        </w:rPr>
        <w:t xml:space="preserve">ndustrial </w:t>
      </w:r>
      <w:r w:rsidR="000C4E2E" w:rsidRPr="002F0C5F">
        <w:rPr>
          <w:rFonts w:ascii="Times New Roman" w:hAnsi="Times New Roman" w:cs="Times New Roman"/>
          <w:sz w:val="24"/>
          <w:szCs w:val="24"/>
        </w:rPr>
        <w:t>d</w:t>
      </w:r>
      <w:r w:rsidRPr="002F0C5F">
        <w:rPr>
          <w:rFonts w:ascii="Times New Roman" w:hAnsi="Times New Roman" w:cs="Times New Roman"/>
          <w:sz w:val="24"/>
          <w:szCs w:val="24"/>
        </w:rPr>
        <w:t>esign</w:t>
      </w:r>
      <w:r w:rsidR="00641FCB" w:rsidRPr="002F0C5F">
        <w:rPr>
          <w:rFonts w:ascii="Times New Roman" w:hAnsi="Times New Roman" w:cs="Times New Roman"/>
          <w:sz w:val="24"/>
          <w:szCs w:val="24"/>
        </w:rPr>
        <w:t xml:space="preserve">, both important for assessing </w:t>
      </w:r>
      <w:r w:rsidR="007133FF">
        <w:rPr>
          <w:rFonts w:ascii="Times New Roman" w:hAnsi="Times New Roman" w:cs="Times New Roman"/>
          <w:sz w:val="24"/>
          <w:szCs w:val="24"/>
        </w:rPr>
        <w:t xml:space="preserve">the </w:t>
      </w:r>
      <w:r w:rsidR="00641FCB" w:rsidRPr="002F0C5F">
        <w:rPr>
          <w:rFonts w:ascii="Times New Roman" w:hAnsi="Times New Roman" w:cs="Times New Roman"/>
          <w:sz w:val="24"/>
          <w:szCs w:val="24"/>
        </w:rPr>
        <w:t>registrability, validity o</w:t>
      </w:r>
      <w:r w:rsidR="00235311" w:rsidRPr="002F0C5F">
        <w:rPr>
          <w:rFonts w:ascii="Times New Roman" w:hAnsi="Times New Roman" w:cs="Times New Roman"/>
          <w:sz w:val="24"/>
          <w:szCs w:val="24"/>
        </w:rPr>
        <w:t>r</w:t>
      </w:r>
      <w:r w:rsidR="00641FCB" w:rsidRPr="002F0C5F">
        <w:rPr>
          <w:rFonts w:ascii="Times New Roman" w:hAnsi="Times New Roman" w:cs="Times New Roman"/>
          <w:sz w:val="24"/>
          <w:szCs w:val="24"/>
        </w:rPr>
        <w:t xml:space="preserve"> infringement of </w:t>
      </w:r>
      <w:r w:rsidR="009927EB">
        <w:rPr>
          <w:rFonts w:ascii="Times New Roman" w:hAnsi="Times New Roman" w:cs="Times New Roman"/>
          <w:sz w:val="24"/>
          <w:szCs w:val="24"/>
        </w:rPr>
        <w:t>patent</w:t>
      </w:r>
      <w:r w:rsidR="00641FCB" w:rsidRPr="002F0C5F">
        <w:rPr>
          <w:rFonts w:ascii="Times New Roman" w:hAnsi="Times New Roman" w:cs="Times New Roman"/>
          <w:sz w:val="24"/>
          <w:szCs w:val="24"/>
        </w:rPr>
        <w:t xml:space="preserve"> rights.</w:t>
      </w:r>
    </w:p>
    <w:p w14:paraId="68668A08" w14:textId="40CA55C8" w:rsidR="00273359" w:rsidRPr="002F0C5F" w:rsidRDefault="00273359" w:rsidP="00116BD7">
      <w:pPr>
        <w:tabs>
          <w:tab w:val="left" w:pos="0"/>
        </w:tabs>
        <w:spacing w:after="0" w:line="240" w:lineRule="auto"/>
        <w:ind w:hanging="360"/>
        <w:jc w:val="both"/>
        <w:rPr>
          <w:rFonts w:ascii="Times New Roman" w:hAnsi="Times New Roman" w:cs="Times New Roman"/>
          <w:sz w:val="24"/>
          <w:szCs w:val="24"/>
        </w:rPr>
      </w:pPr>
    </w:p>
    <w:p w14:paraId="1AF6BE3C" w14:textId="466E0B98" w:rsidR="00C377D1" w:rsidRPr="002F0C5F" w:rsidRDefault="00556955" w:rsidP="00C377D1">
      <w:pPr>
        <w:pStyle w:val="ListParagraph"/>
        <w:numPr>
          <w:ilvl w:val="0"/>
          <w:numId w:val="2"/>
        </w:numPr>
        <w:tabs>
          <w:tab w:val="left" w:pos="0"/>
        </w:tabs>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The ‘average consumer’</w:t>
      </w:r>
      <w:r w:rsidR="009E62DB" w:rsidRPr="002F0C5F">
        <w:rPr>
          <w:rFonts w:ascii="Times New Roman" w:hAnsi="Times New Roman" w:cs="Times New Roman"/>
          <w:sz w:val="24"/>
          <w:szCs w:val="24"/>
        </w:rPr>
        <w:t xml:space="preserve">, as </w:t>
      </w:r>
      <w:r w:rsidR="00021D2A" w:rsidRPr="002F0C5F">
        <w:rPr>
          <w:rFonts w:ascii="Times New Roman" w:hAnsi="Times New Roman" w:cs="Times New Roman"/>
          <w:sz w:val="24"/>
          <w:szCs w:val="24"/>
        </w:rPr>
        <w:t>a hypothetical person or legal construct</w:t>
      </w:r>
      <w:r w:rsidR="00021D2A" w:rsidRPr="002F0C5F">
        <w:rPr>
          <w:rStyle w:val="FootnoteReference"/>
          <w:rFonts w:ascii="Times New Roman" w:hAnsi="Times New Roman" w:cs="Times New Roman"/>
          <w:sz w:val="24"/>
          <w:szCs w:val="24"/>
        </w:rPr>
        <w:footnoteReference w:id="12"/>
      </w:r>
      <w:r w:rsidR="00021D2A" w:rsidRPr="002F0C5F">
        <w:rPr>
          <w:rFonts w:ascii="Times New Roman" w:hAnsi="Times New Roman" w:cs="Times New Roman"/>
          <w:sz w:val="24"/>
          <w:szCs w:val="24"/>
        </w:rPr>
        <w:t>, provides a test for judges and examiners</w:t>
      </w:r>
      <w:r w:rsidR="00BE0E07">
        <w:rPr>
          <w:rFonts w:ascii="Times New Roman" w:hAnsi="Times New Roman" w:cs="Times New Roman"/>
          <w:sz w:val="24"/>
          <w:szCs w:val="24"/>
        </w:rPr>
        <w:t xml:space="preserve">, forcing </w:t>
      </w:r>
      <w:r w:rsidR="007A6BCA" w:rsidRPr="002F0C5F">
        <w:rPr>
          <w:rFonts w:ascii="Times New Roman" w:hAnsi="Times New Roman" w:cs="Times New Roman"/>
          <w:sz w:val="24"/>
          <w:szCs w:val="24"/>
        </w:rPr>
        <w:t xml:space="preserve">them to place </w:t>
      </w:r>
      <w:r w:rsidR="00021D2A" w:rsidRPr="002F0C5F">
        <w:rPr>
          <w:rFonts w:ascii="Times New Roman" w:hAnsi="Times New Roman" w:cs="Times New Roman"/>
          <w:sz w:val="24"/>
          <w:szCs w:val="24"/>
        </w:rPr>
        <w:t xml:space="preserve">themselves in the shoes of </w:t>
      </w:r>
      <w:r w:rsidR="007133FF">
        <w:rPr>
          <w:rFonts w:ascii="Times New Roman" w:hAnsi="Times New Roman" w:cs="Times New Roman"/>
          <w:sz w:val="24"/>
          <w:szCs w:val="24"/>
        </w:rPr>
        <w:t xml:space="preserve">another, </w:t>
      </w:r>
      <w:r w:rsidR="00021D2A" w:rsidRPr="002F0C5F">
        <w:rPr>
          <w:rFonts w:ascii="Times New Roman" w:hAnsi="Times New Roman" w:cs="Times New Roman"/>
          <w:sz w:val="24"/>
          <w:szCs w:val="24"/>
        </w:rPr>
        <w:t xml:space="preserve">the consumer, </w:t>
      </w:r>
      <w:r w:rsidR="00116BD7" w:rsidRPr="002F0C5F">
        <w:rPr>
          <w:rFonts w:ascii="Times New Roman" w:hAnsi="Times New Roman" w:cs="Times New Roman"/>
          <w:sz w:val="24"/>
          <w:szCs w:val="24"/>
        </w:rPr>
        <w:t>in order to</w:t>
      </w:r>
      <w:r w:rsidR="00021D2A" w:rsidRPr="002F0C5F">
        <w:rPr>
          <w:rFonts w:ascii="Times New Roman" w:hAnsi="Times New Roman" w:cs="Times New Roman"/>
          <w:sz w:val="24"/>
          <w:szCs w:val="24"/>
        </w:rPr>
        <w:t xml:space="preserve"> figure out </w:t>
      </w:r>
      <w:r w:rsidR="007133FF">
        <w:rPr>
          <w:rFonts w:ascii="Times New Roman" w:hAnsi="Times New Roman" w:cs="Times New Roman"/>
          <w:sz w:val="24"/>
          <w:szCs w:val="24"/>
        </w:rPr>
        <w:t>the</w:t>
      </w:r>
      <w:r w:rsidR="00BE0E07">
        <w:rPr>
          <w:rFonts w:ascii="Times New Roman" w:hAnsi="Times New Roman" w:cs="Times New Roman"/>
          <w:sz w:val="24"/>
          <w:szCs w:val="24"/>
        </w:rPr>
        <w:t xml:space="preserve"> consumer’s</w:t>
      </w:r>
      <w:r w:rsidR="00021D2A" w:rsidRPr="002F0C5F">
        <w:rPr>
          <w:rFonts w:ascii="Times New Roman" w:hAnsi="Times New Roman" w:cs="Times New Roman"/>
          <w:sz w:val="24"/>
          <w:szCs w:val="24"/>
        </w:rPr>
        <w:t xml:space="preserve"> state of mind in </w:t>
      </w:r>
      <w:r w:rsidR="001C72E2">
        <w:rPr>
          <w:rFonts w:ascii="Times New Roman" w:hAnsi="Times New Roman" w:cs="Times New Roman"/>
          <w:sz w:val="24"/>
          <w:szCs w:val="24"/>
        </w:rPr>
        <w:t xml:space="preserve">the </w:t>
      </w:r>
      <w:r w:rsidR="00021D2A" w:rsidRPr="002F0C5F">
        <w:rPr>
          <w:rFonts w:ascii="Times New Roman" w:hAnsi="Times New Roman" w:cs="Times New Roman"/>
          <w:sz w:val="24"/>
          <w:szCs w:val="24"/>
        </w:rPr>
        <w:t xml:space="preserve">light of all the relevant circumstances. As the question asked is whether there is a </w:t>
      </w:r>
      <w:r w:rsidR="00021D2A" w:rsidRPr="002F0C5F">
        <w:rPr>
          <w:rFonts w:ascii="Times New Roman" w:hAnsi="Times New Roman" w:cs="Times New Roman"/>
          <w:i/>
          <w:sz w:val="24"/>
          <w:szCs w:val="24"/>
        </w:rPr>
        <w:t>probability</w:t>
      </w:r>
      <w:r w:rsidR="00021D2A" w:rsidRPr="002F0C5F">
        <w:rPr>
          <w:rStyle w:val="FootnoteReference"/>
          <w:rFonts w:ascii="Times New Roman" w:hAnsi="Times New Roman" w:cs="Times New Roman"/>
          <w:sz w:val="24"/>
          <w:szCs w:val="24"/>
        </w:rPr>
        <w:footnoteReference w:id="13"/>
      </w:r>
      <w:r w:rsidR="00021D2A" w:rsidRPr="002F0C5F">
        <w:rPr>
          <w:rFonts w:ascii="Times New Roman" w:hAnsi="Times New Roman" w:cs="Times New Roman"/>
          <w:sz w:val="24"/>
          <w:szCs w:val="24"/>
        </w:rPr>
        <w:t xml:space="preserve"> </w:t>
      </w:r>
      <w:r w:rsidR="007133FF">
        <w:rPr>
          <w:rFonts w:ascii="Times New Roman" w:hAnsi="Times New Roman" w:cs="Times New Roman"/>
          <w:sz w:val="24"/>
          <w:szCs w:val="24"/>
        </w:rPr>
        <w:t>of</w:t>
      </w:r>
      <w:r w:rsidR="004D0D95" w:rsidRPr="002F0C5F">
        <w:rPr>
          <w:rFonts w:ascii="Times New Roman" w:hAnsi="Times New Roman" w:cs="Times New Roman"/>
          <w:sz w:val="24"/>
          <w:szCs w:val="24"/>
        </w:rPr>
        <w:t xml:space="preserve"> consumers </w:t>
      </w:r>
      <w:r w:rsidR="007133FF">
        <w:rPr>
          <w:rFonts w:ascii="Times New Roman" w:hAnsi="Times New Roman" w:cs="Times New Roman"/>
          <w:sz w:val="24"/>
          <w:szCs w:val="24"/>
        </w:rPr>
        <w:t>being</w:t>
      </w:r>
      <w:r w:rsidR="004D0D95" w:rsidRPr="002F0C5F">
        <w:rPr>
          <w:rFonts w:ascii="Times New Roman" w:hAnsi="Times New Roman" w:cs="Times New Roman"/>
          <w:sz w:val="24"/>
          <w:szCs w:val="24"/>
        </w:rPr>
        <w:t xml:space="preserve"> co</w:t>
      </w:r>
      <w:r w:rsidR="008E3056" w:rsidRPr="002F0C5F">
        <w:rPr>
          <w:rFonts w:ascii="Times New Roman" w:hAnsi="Times New Roman" w:cs="Times New Roman"/>
          <w:sz w:val="24"/>
          <w:szCs w:val="24"/>
        </w:rPr>
        <w:t>nfuse</w:t>
      </w:r>
      <w:r w:rsidR="00116BD7" w:rsidRPr="002F0C5F">
        <w:rPr>
          <w:rFonts w:ascii="Times New Roman" w:hAnsi="Times New Roman" w:cs="Times New Roman"/>
          <w:sz w:val="24"/>
          <w:szCs w:val="24"/>
        </w:rPr>
        <w:t>d</w:t>
      </w:r>
      <w:r w:rsidR="007133FF">
        <w:rPr>
          <w:rFonts w:ascii="Times New Roman" w:hAnsi="Times New Roman" w:cs="Times New Roman"/>
          <w:sz w:val="24"/>
          <w:szCs w:val="24"/>
        </w:rPr>
        <w:t xml:space="preserve"> –</w:t>
      </w:r>
      <w:r w:rsidR="00116BD7" w:rsidRPr="002F0C5F">
        <w:rPr>
          <w:rFonts w:ascii="Times New Roman" w:hAnsi="Times New Roman" w:cs="Times New Roman"/>
          <w:sz w:val="24"/>
          <w:szCs w:val="24"/>
        </w:rPr>
        <w:t xml:space="preserve"> not evidence of actual confusion, as particularly in the examination context the burden of proof would be absurd</w:t>
      </w:r>
      <w:r w:rsidR="007133FF">
        <w:rPr>
          <w:rFonts w:ascii="Times New Roman" w:hAnsi="Times New Roman" w:cs="Times New Roman"/>
          <w:sz w:val="24"/>
          <w:szCs w:val="24"/>
        </w:rPr>
        <w:t xml:space="preserve"> –</w:t>
      </w:r>
      <w:r w:rsidR="00116BD7" w:rsidRPr="002F0C5F">
        <w:rPr>
          <w:rFonts w:ascii="Times New Roman" w:hAnsi="Times New Roman" w:cs="Times New Roman"/>
          <w:sz w:val="24"/>
          <w:szCs w:val="24"/>
        </w:rPr>
        <w:t>, the</w:t>
      </w:r>
      <w:r w:rsidR="008E3056" w:rsidRPr="002F0C5F">
        <w:rPr>
          <w:rFonts w:ascii="Times New Roman" w:hAnsi="Times New Roman" w:cs="Times New Roman"/>
          <w:sz w:val="24"/>
          <w:szCs w:val="24"/>
        </w:rPr>
        <w:t xml:space="preserve"> </w:t>
      </w:r>
      <w:r w:rsidR="00116BD7" w:rsidRPr="002F0C5F">
        <w:rPr>
          <w:rFonts w:ascii="Times New Roman" w:hAnsi="Times New Roman" w:cs="Times New Roman"/>
          <w:sz w:val="24"/>
          <w:szCs w:val="24"/>
        </w:rPr>
        <w:t>criteri</w:t>
      </w:r>
      <w:r w:rsidR="001C72E2">
        <w:rPr>
          <w:rFonts w:ascii="Times New Roman" w:hAnsi="Times New Roman" w:cs="Times New Roman"/>
          <w:sz w:val="24"/>
          <w:szCs w:val="24"/>
        </w:rPr>
        <w:t>on</w:t>
      </w:r>
      <w:r w:rsidR="00116BD7" w:rsidRPr="002F0C5F">
        <w:rPr>
          <w:rFonts w:ascii="Times New Roman" w:hAnsi="Times New Roman" w:cs="Times New Roman"/>
          <w:sz w:val="24"/>
          <w:szCs w:val="24"/>
        </w:rPr>
        <w:t xml:space="preserve"> for identifying the ‘average consumer’ </w:t>
      </w:r>
      <w:r w:rsidR="001C72E2">
        <w:rPr>
          <w:rFonts w:ascii="Times New Roman" w:hAnsi="Times New Roman" w:cs="Times New Roman"/>
          <w:sz w:val="24"/>
          <w:szCs w:val="24"/>
        </w:rPr>
        <w:t xml:space="preserve">functions as </w:t>
      </w:r>
      <w:r w:rsidR="008E3056" w:rsidRPr="002F0C5F">
        <w:rPr>
          <w:rFonts w:ascii="Times New Roman" w:hAnsi="Times New Roman" w:cs="Times New Roman"/>
          <w:sz w:val="24"/>
          <w:szCs w:val="24"/>
        </w:rPr>
        <w:t xml:space="preserve">a set of rules provided </w:t>
      </w:r>
      <w:r w:rsidR="008E3056" w:rsidRPr="002F0C5F">
        <w:rPr>
          <w:rFonts w:ascii="Times New Roman" w:hAnsi="Times New Roman" w:cs="Times New Roman"/>
          <w:i/>
          <w:sz w:val="24"/>
          <w:szCs w:val="24"/>
        </w:rPr>
        <w:t>ex ante</w:t>
      </w:r>
      <w:r w:rsidR="008E3056" w:rsidRPr="002F0C5F">
        <w:rPr>
          <w:rStyle w:val="FootnoteReference"/>
          <w:rFonts w:ascii="Times New Roman" w:hAnsi="Times New Roman" w:cs="Times New Roman"/>
          <w:sz w:val="24"/>
          <w:szCs w:val="24"/>
        </w:rPr>
        <w:footnoteReference w:id="14"/>
      </w:r>
      <w:r w:rsidRPr="002F0C5F">
        <w:rPr>
          <w:rFonts w:ascii="Times New Roman" w:hAnsi="Times New Roman" w:cs="Times New Roman"/>
          <w:sz w:val="24"/>
          <w:szCs w:val="24"/>
        </w:rPr>
        <w:t>. A</w:t>
      </w:r>
      <w:r w:rsidR="0014660A" w:rsidRPr="002F0C5F">
        <w:rPr>
          <w:rFonts w:ascii="Times New Roman" w:hAnsi="Times New Roman" w:cs="Times New Roman"/>
          <w:sz w:val="24"/>
          <w:szCs w:val="24"/>
        </w:rPr>
        <w:t xml:space="preserve">nd because the </w:t>
      </w:r>
      <w:r w:rsidR="009425F3" w:rsidRPr="002F0C5F">
        <w:rPr>
          <w:rFonts w:ascii="Times New Roman" w:hAnsi="Times New Roman" w:cs="Times New Roman"/>
          <w:sz w:val="24"/>
          <w:szCs w:val="24"/>
        </w:rPr>
        <w:t>‘</w:t>
      </w:r>
      <w:r w:rsidR="0014660A" w:rsidRPr="002F0C5F">
        <w:rPr>
          <w:rFonts w:ascii="Times New Roman" w:hAnsi="Times New Roman" w:cs="Times New Roman"/>
          <w:sz w:val="24"/>
          <w:szCs w:val="24"/>
        </w:rPr>
        <w:t>average consumer</w:t>
      </w:r>
      <w:r w:rsidR="009425F3" w:rsidRPr="002F0C5F">
        <w:rPr>
          <w:rFonts w:ascii="Times New Roman" w:hAnsi="Times New Roman" w:cs="Times New Roman"/>
          <w:sz w:val="24"/>
          <w:szCs w:val="24"/>
        </w:rPr>
        <w:t>’</w:t>
      </w:r>
      <w:r w:rsidR="0014660A" w:rsidRPr="002F0C5F">
        <w:rPr>
          <w:rFonts w:ascii="Times New Roman" w:hAnsi="Times New Roman" w:cs="Times New Roman"/>
          <w:sz w:val="24"/>
          <w:szCs w:val="24"/>
        </w:rPr>
        <w:t xml:space="preserve"> </w:t>
      </w:r>
      <w:r w:rsidR="00BE0E07">
        <w:rPr>
          <w:rFonts w:ascii="Times New Roman" w:hAnsi="Times New Roman" w:cs="Times New Roman"/>
          <w:sz w:val="24"/>
          <w:szCs w:val="24"/>
        </w:rPr>
        <w:t xml:space="preserve">is the benchmark </w:t>
      </w:r>
      <w:r w:rsidR="0014660A" w:rsidRPr="002F0C5F">
        <w:rPr>
          <w:rFonts w:ascii="Times New Roman" w:hAnsi="Times New Roman" w:cs="Times New Roman"/>
          <w:sz w:val="24"/>
          <w:szCs w:val="24"/>
        </w:rPr>
        <w:t xml:space="preserve">in </w:t>
      </w:r>
      <w:r w:rsidR="000C4E2E" w:rsidRPr="002F0C5F">
        <w:rPr>
          <w:rFonts w:ascii="Times New Roman" w:hAnsi="Times New Roman" w:cs="Times New Roman"/>
          <w:sz w:val="24"/>
          <w:szCs w:val="24"/>
        </w:rPr>
        <w:t>t</w:t>
      </w:r>
      <w:r w:rsidR="0014660A" w:rsidRPr="002F0C5F">
        <w:rPr>
          <w:rFonts w:ascii="Times New Roman" w:hAnsi="Times New Roman" w:cs="Times New Roman"/>
          <w:sz w:val="24"/>
          <w:szCs w:val="24"/>
        </w:rPr>
        <w:t xml:space="preserve">rademark </w:t>
      </w:r>
      <w:r w:rsidR="000C4E2E" w:rsidRPr="002F0C5F">
        <w:rPr>
          <w:rFonts w:ascii="Times New Roman" w:hAnsi="Times New Roman" w:cs="Times New Roman"/>
          <w:sz w:val="24"/>
          <w:szCs w:val="24"/>
        </w:rPr>
        <w:t>l</w:t>
      </w:r>
      <w:r w:rsidR="0014660A" w:rsidRPr="002F0C5F">
        <w:rPr>
          <w:rFonts w:ascii="Times New Roman" w:hAnsi="Times New Roman" w:cs="Times New Roman"/>
          <w:sz w:val="24"/>
          <w:szCs w:val="24"/>
        </w:rPr>
        <w:t>aw</w:t>
      </w:r>
      <w:r w:rsidRPr="002F0C5F">
        <w:rPr>
          <w:rFonts w:ascii="Times New Roman" w:hAnsi="Times New Roman" w:cs="Times New Roman"/>
          <w:sz w:val="24"/>
          <w:szCs w:val="24"/>
        </w:rPr>
        <w:t xml:space="preserve">, </w:t>
      </w:r>
      <w:r w:rsidR="00273359" w:rsidRPr="002F0C5F">
        <w:rPr>
          <w:rFonts w:ascii="Times New Roman" w:hAnsi="Times New Roman" w:cs="Times New Roman"/>
          <w:sz w:val="24"/>
          <w:szCs w:val="24"/>
        </w:rPr>
        <w:t>there is a tendency to treat this person a</w:t>
      </w:r>
      <w:r w:rsidR="00CF50A6" w:rsidRPr="002F0C5F">
        <w:rPr>
          <w:rFonts w:ascii="Times New Roman" w:hAnsi="Times New Roman" w:cs="Times New Roman"/>
          <w:sz w:val="24"/>
          <w:szCs w:val="24"/>
        </w:rPr>
        <w:t>s</w:t>
      </w:r>
      <w:r w:rsidR="00273359" w:rsidRPr="002F0C5F">
        <w:rPr>
          <w:rFonts w:ascii="Times New Roman" w:hAnsi="Times New Roman" w:cs="Times New Roman"/>
          <w:sz w:val="24"/>
          <w:szCs w:val="24"/>
        </w:rPr>
        <w:t xml:space="preserve"> </w:t>
      </w:r>
      <w:r w:rsidR="00116BD7" w:rsidRPr="002F0C5F">
        <w:rPr>
          <w:rFonts w:ascii="Times New Roman" w:hAnsi="Times New Roman" w:cs="Times New Roman"/>
          <w:sz w:val="24"/>
          <w:szCs w:val="24"/>
        </w:rPr>
        <w:t xml:space="preserve">static and </w:t>
      </w:r>
      <w:r w:rsidR="00273359" w:rsidRPr="002F0C5F">
        <w:rPr>
          <w:rFonts w:ascii="Times New Roman" w:hAnsi="Times New Roman" w:cs="Times New Roman"/>
          <w:sz w:val="24"/>
          <w:szCs w:val="24"/>
        </w:rPr>
        <w:t>monolithic</w:t>
      </w:r>
      <w:r w:rsidR="0014660A" w:rsidRPr="002F0C5F">
        <w:rPr>
          <w:rStyle w:val="FootnoteReference"/>
          <w:rFonts w:ascii="Times New Roman" w:hAnsi="Times New Roman" w:cs="Times New Roman"/>
          <w:sz w:val="24"/>
          <w:szCs w:val="24"/>
        </w:rPr>
        <w:footnoteReference w:id="15"/>
      </w:r>
      <w:r w:rsidR="00BE0E07">
        <w:rPr>
          <w:rFonts w:ascii="Times New Roman" w:hAnsi="Times New Roman" w:cs="Times New Roman"/>
          <w:sz w:val="24"/>
          <w:szCs w:val="24"/>
        </w:rPr>
        <w:t>.</w:t>
      </w:r>
      <w:r w:rsidR="001576B9" w:rsidRPr="002F0C5F">
        <w:rPr>
          <w:rFonts w:ascii="Times New Roman" w:hAnsi="Times New Roman" w:cs="Times New Roman"/>
          <w:sz w:val="24"/>
          <w:szCs w:val="24"/>
        </w:rPr>
        <w:t xml:space="preserve"> </w:t>
      </w:r>
      <w:r w:rsidR="00BE0E07">
        <w:rPr>
          <w:rFonts w:ascii="Times New Roman" w:hAnsi="Times New Roman" w:cs="Times New Roman"/>
          <w:sz w:val="24"/>
          <w:szCs w:val="24"/>
        </w:rPr>
        <w:t xml:space="preserve">The ‘average consumer’ may well tend to correspond to the </w:t>
      </w:r>
      <w:r w:rsidR="00930670" w:rsidRPr="002F0C5F">
        <w:rPr>
          <w:rFonts w:ascii="Times New Roman" w:hAnsi="Times New Roman" w:cs="Times New Roman"/>
          <w:sz w:val="24"/>
          <w:szCs w:val="24"/>
        </w:rPr>
        <w:t>judge</w:t>
      </w:r>
      <w:r w:rsidR="005B577D" w:rsidRPr="002F0C5F">
        <w:rPr>
          <w:rFonts w:ascii="Times New Roman" w:hAnsi="Times New Roman" w:cs="Times New Roman"/>
          <w:sz w:val="24"/>
          <w:szCs w:val="24"/>
        </w:rPr>
        <w:t>s</w:t>
      </w:r>
      <w:r w:rsidR="00930670" w:rsidRPr="002F0C5F">
        <w:rPr>
          <w:rFonts w:ascii="Times New Roman" w:hAnsi="Times New Roman" w:cs="Times New Roman"/>
          <w:sz w:val="24"/>
          <w:szCs w:val="24"/>
        </w:rPr>
        <w:t xml:space="preserve"> </w:t>
      </w:r>
      <w:r w:rsidR="005B577D" w:rsidRPr="002F0C5F">
        <w:rPr>
          <w:rFonts w:ascii="Times New Roman" w:hAnsi="Times New Roman" w:cs="Times New Roman"/>
          <w:sz w:val="24"/>
          <w:szCs w:val="24"/>
        </w:rPr>
        <w:t>and</w:t>
      </w:r>
      <w:r w:rsidR="00930670" w:rsidRPr="002F0C5F">
        <w:rPr>
          <w:rFonts w:ascii="Times New Roman" w:hAnsi="Times New Roman" w:cs="Times New Roman"/>
          <w:sz w:val="24"/>
          <w:szCs w:val="24"/>
        </w:rPr>
        <w:t xml:space="preserve"> examine</w:t>
      </w:r>
      <w:r w:rsidR="005B577D" w:rsidRPr="002F0C5F">
        <w:rPr>
          <w:rFonts w:ascii="Times New Roman" w:hAnsi="Times New Roman" w:cs="Times New Roman"/>
          <w:sz w:val="24"/>
          <w:szCs w:val="24"/>
        </w:rPr>
        <w:t>rs</w:t>
      </w:r>
      <w:r w:rsidR="00BE0E07">
        <w:rPr>
          <w:rFonts w:ascii="Times New Roman" w:hAnsi="Times New Roman" w:cs="Times New Roman"/>
          <w:sz w:val="24"/>
          <w:szCs w:val="24"/>
        </w:rPr>
        <w:t xml:space="preserve"> themselves</w:t>
      </w:r>
      <w:r w:rsidR="000C4E2E" w:rsidRPr="002F0C5F">
        <w:rPr>
          <w:rFonts w:ascii="Times New Roman" w:hAnsi="Times New Roman" w:cs="Times New Roman"/>
          <w:sz w:val="24"/>
          <w:szCs w:val="24"/>
        </w:rPr>
        <w:t xml:space="preserve"> as they</w:t>
      </w:r>
      <w:r w:rsidR="005B577D" w:rsidRPr="002F0C5F">
        <w:rPr>
          <w:rFonts w:ascii="Times New Roman" w:hAnsi="Times New Roman" w:cs="Times New Roman"/>
          <w:sz w:val="24"/>
          <w:szCs w:val="24"/>
        </w:rPr>
        <w:t xml:space="preserve"> apply their personal experience to construct</w:t>
      </w:r>
      <w:r w:rsidR="00BE0E07">
        <w:rPr>
          <w:rFonts w:ascii="Times New Roman" w:hAnsi="Times New Roman" w:cs="Times New Roman"/>
          <w:sz w:val="24"/>
          <w:szCs w:val="24"/>
        </w:rPr>
        <w:t>ing</w:t>
      </w:r>
      <w:r w:rsidR="005B577D" w:rsidRPr="002F0C5F">
        <w:rPr>
          <w:rFonts w:ascii="Times New Roman" w:hAnsi="Times New Roman" w:cs="Times New Roman"/>
          <w:sz w:val="24"/>
          <w:szCs w:val="24"/>
        </w:rPr>
        <w:t xml:space="preserve"> the </w:t>
      </w:r>
      <w:r w:rsidR="000C4E2E" w:rsidRPr="002F0C5F">
        <w:rPr>
          <w:rFonts w:ascii="Times New Roman" w:hAnsi="Times New Roman" w:cs="Times New Roman"/>
          <w:sz w:val="24"/>
          <w:szCs w:val="24"/>
        </w:rPr>
        <w:t xml:space="preserve">outline of what this </w:t>
      </w:r>
      <w:r w:rsidR="005B577D" w:rsidRPr="002F0C5F">
        <w:rPr>
          <w:rFonts w:ascii="Times New Roman" w:hAnsi="Times New Roman" w:cs="Times New Roman"/>
          <w:sz w:val="24"/>
          <w:szCs w:val="24"/>
        </w:rPr>
        <w:t>average consumer</w:t>
      </w:r>
      <w:r w:rsidR="000C4E2E" w:rsidRPr="002F0C5F">
        <w:rPr>
          <w:rFonts w:ascii="Times New Roman" w:hAnsi="Times New Roman" w:cs="Times New Roman"/>
          <w:sz w:val="24"/>
          <w:szCs w:val="24"/>
        </w:rPr>
        <w:t xml:space="preserve"> looks like on a case-by-case basis.</w:t>
      </w:r>
    </w:p>
    <w:p w14:paraId="3EB7161C" w14:textId="77777777" w:rsidR="00C377D1" w:rsidRPr="002F0C5F" w:rsidRDefault="00C377D1" w:rsidP="00C377D1">
      <w:pPr>
        <w:pStyle w:val="ListParagraph"/>
        <w:rPr>
          <w:rFonts w:ascii="Times New Roman" w:hAnsi="Times New Roman" w:cs="Times New Roman"/>
          <w:sz w:val="24"/>
          <w:szCs w:val="24"/>
        </w:rPr>
      </w:pPr>
    </w:p>
    <w:p w14:paraId="6B1278F4" w14:textId="1E369B56" w:rsidR="00C377D1" w:rsidRPr="002F0C5F" w:rsidRDefault="00BF4680" w:rsidP="00C377D1">
      <w:pPr>
        <w:pStyle w:val="ListParagraph"/>
        <w:numPr>
          <w:ilvl w:val="0"/>
          <w:numId w:val="2"/>
        </w:numPr>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 the following section of this paper</w:t>
      </w:r>
      <w:r w:rsidR="00C377D1" w:rsidRPr="002F0C5F">
        <w:rPr>
          <w:rFonts w:ascii="Times New Roman" w:hAnsi="Times New Roman" w:cs="Times New Roman"/>
          <w:sz w:val="24"/>
          <w:szCs w:val="24"/>
        </w:rPr>
        <w:t xml:space="preserve">, </w:t>
      </w:r>
      <w:r w:rsidR="001C72E2">
        <w:rPr>
          <w:rFonts w:ascii="Times New Roman" w:hAnsi="Times New Roman" w:cs="Times New Roman"/>
          <w:sz w:val="24"/>
          <w:szCs w:val="24"/>
        </w:rPr>
        <w:t xml:space="preserve">we provide </w:t>
      </w:r>
      <w:r w:rsidR="00C377D1" w:rsidRPr="002F0C5F">
        <w:rPr>
          <w:rFonts w:ascii="Times New Roman" w:hAnsi="Times New Roman" w:cs="Times New Roman"/>
          <w:sz w:val="24"/>
          <w:szCs w:val="24"/>
        </w:rPr>
        <w:t xml:space="preserve">a short summary of how the ‘average consumer’ has been </w:t>
      </w:r>
      <w:r>
        <w:rPr>
          <w:rFonts w:ascii="Times New Roman" w:hAnsi="Times New Roman" w:cs="Times New Roman"/>
          <w:sz w:val="24"/>
          <w:szCs w:val="24"/>
        </w:rPr>
        <w:t>interpreted</w:t>
      </w:r>
      <w:r w:rsidR="00C377D1" w:rsidRPr="002F0C5F">
        <w:rPr>
          <w:rFonts w:ascii="Times New Roman" w:hAnsi="Times New Roman" w:cs="Times New Roman"/>
          <w:sz w:val="24"/>
          <w:szCs w:val="24"/>
        </w:rPr>
        <w:t xml:space="preserve"> by different legal systems. </w:t>
      </w:r>
      <w:r w:rsidR="000C4E2E" w:rsidRPr="002F0C5F">
        <w:rPr>
          <w:rFonts w:ascii="Times New Roman" w:hAnsi="Times New Roman" w:cs="Times New Roman"/>
          <w:sz w:val="24"/>
          <w:szCs w:val="24"/>
        </w:rPr>
        <w:t xml:space="preserve">As the author </w:t>
      </w:r>
      <w:r w:rsidR="002E48F2">
        <w:rPr>
          <w:rFonts w:ascii="Times New Roman" w:hAnsi="Times New Roman" w:cs="Times New Roman"/>
          <w:sz w:val="24"/>
          <w:szCs w:val="24"/>
        </w:rPr>
        <w:t>prefers</w:t>
      </w:r>
      <w:r w:rsidR="000C4E2E" w:rsidRPr="002F0C5F">
        <w:rPr>
          <w:rFonts w:ascii="Times New Roman" w:hAnsi="Times New Roman" w:cs="Times New Roman"/>
          <w:sz w:val="24"/>
          <w:szCs w:val="24"/>
        </w:rPr>
        <w:t xml:space="preserve"> not</w:t>
      </w:r>
      <w:r>
        <w:rPr>
          <w:rFonts w:ascii="Times New Roman" w:hAnsi="Times New Roman" w:cs="Times New Roman"/>
          <w:sz w:val="24"/>
          <w:szCs w:val="24"/>
        </w:rPr>
        <w:t xml:space="preserve"> to</w:t>
      </w:r>
      <w:r w:rsidR="000C4E2E" w:rsidRPr="002F0C5F">
        <w:rPr>
          <w:rFonts w:ascii="Times New Roman" w:hAnsi="Times New Roman" w:cs="Times New Roman"/>
          <w:sz w:val="24"/>
          <w:szCs w:val="24"/>
        </w:rPr>
        <w:t xml:space="preserve"> stray from familiar</w:t>
      </w:r>
      <w:r w:rsidR="00B02A0E">
        <w:rPr>
          <w:rFonts w:ascii="Times New Roman" w:hAnsi="Times New Roman" w:cs="Times New Roman"/>
          <w:sz w:val="24"/>
          <w:szCs w:val="24"/>
        </w:rPr>
        <w:t xml:space="preserve"> territory</w:t>
      </w:r>
      <w:r w:rsidR="000C4E2E" w:rsidRPr="002F0C5F">
        <w:rPr>
          <w:rFonts w:ascii="Times New Roman" w:hAnsi="Times New Roman" w:cs="Times New Roman"/>
          <w:sz w:val="24"/>
          <w:szCs w:val="24"/>
        </w:rPr>
        <w:t xml:space="preserve">, the European Union, the United States and the Andean Community traditions </w:t>
      </w:r>
      <w:r w:rsidR="00B02A0E">
        <w:rPr>
          <w:rFonts w:ascii="Times New Roman" w:hAnsi="Times New Roman" w:cs="Times New Roman"/>
          <w:sz w:val="24"/>
          <w:szCs w:val="24"/>
        </w:rPr>
        <w:t xml:space="preserve">are </w:t>
      </w:r>
      <w:r w:rsidR="000C4E2E" w:rsidRPr="002F0C5F">
        <w:rPr>
          <w:rFonts w:ascii="Times New Roman" w:hAnsi="Times New Roman" w:cs="Times New Roman"/>
          <w:sz w:val="24"/>
          <w:szCs w:val="24"/>
        </w:rPr>
        <w:t xml:space="preserve">reviewed, in order to </w:t>
      </w:r>
      <w:r>
        <w:rPr>
          <w:rFonts w:ascii="Times New Roman" w:hAnsi="Times New Roman" w:cs="Times New Roman"/>
          <w:sz w:val="24"/>
          <w:szCs w:val="24"/>
        </w:rPr>
        <w:t>investigate</w:t>
      </w:r>
      <w:r w:rsidR="000C4E2E" w:rsidRPr="002F0C5F">
        <w:rPr>
          <w:rFonts w:ascii="Times New Roman" w:hAnsi="Times New Roman" w:cs="Times New Roman"/>
          <w:sz w:val="24"/>
          <w:szCs w:val="24"/>
        </w:rPr>
        <w:t xml:space="preserve"> who this mysterious consumer is, how </w:t>
      </w:r>
      <w:r>
        <w:rPr>
          <w:rFonts w:ascii="Times New Roman" w:hAnsi="Times New Roman" w:cs="Times New Roman"/>
          <w:sz w:val="24"/>
          <w:szCs w:val="24"/>
        </w:rPr>
        <w:t>‘</w:t>
      </w:r>
      <w:r w:rsidR="000C4E2E" w:rsidRPr="002F0C5F">
        <w:rPr>
          <w:rFonts w:ascii="Times New Roman" w:hAnsi="Times New Roman" w:cs="Times New Roman"/>
          <w:sz w:val="24"/>
          <w:szCs w:val="24"/>
        </w:rPr>
        <w:t>average</w:t>
      </w:r>
      <w:r>
        <w:rPr>
          <w:rFonts w:ascii="Times New Roman" w:hAnsi="Times New Roman" w:cs="Times New Roman"/>
          <w:sz w:val="24"/>
          <w:szCs w:val="24"/>
        </w:rPr>
        <w:t>’</w:t>
      </w:r>
      <w:r w:rsidR="000C4E2E" w:rsidRPr="002F0C5F">
        <w:rPr>
          <w:rFonts w:ascii="Times New Roman" w:hAnsi="Times New Roman" w:cs="Times New Roman"/>
          <w:sz w:val="24"/>
          <w:szCs w:val="24"/>
        </w:rPr>
        <w:t xml:space="preserve"> and how </w:t>
      </w:r>
      <w:r>
        <w:rPr>
          <w:rFonts w:ascii="Times New Roman" w:hAnsi="Times New Roman" w:cs="Times New Roman"/>
          <w:sz w:val="24"/>
          <w:szCs w:val="24"/>
        </w:rPr>
        <w:t>‘</w:t>
      </w:r>
      <w:r w:rsidR="000C4E2E" w:rsidRPr="002F0C5F">
        <w:rPr>
          <w:rFonts w:ascii="Times New Roman" w:hAnsi="Times New Roman" w:cs="Times New Roman"/>
          <w:sz w:val="24"/>
          <w:szCs w:val="24"/>
        </w:rPr>
        <w:t>reasonable</w:t>
      </w:r>
      <w:r>
        <w:rPr>
          <w:rFonts w:ascii="Times New Roman" w:hAnsi="Times New Roman" w:cs="Times New Roman"/>
          <w:sz w:val="24"/>
          <w:szCs w:val="24"/>
        </w:rPr>
        <w:t>’</w:t>
      </w:r>
      <w:r w:rsidR="000C4E2E" w:rsidRPr="002F0C5F">
        <w:rPr>
          <w:rFonts w:ascii="Times New Roman" w:hAnsi="Times New Roman" w:cs="Times New Roman"/>
          <w:sz w:val="24"/>
          <w:szCs w:val="24"/>
        </w:rPr>
        <w:t xml:space="preserve">, and what the criteria </w:t>
      </w:r>
      <w:r>
        <w:rPr>
          <w:rFonts w:ascii="Times New Roman" w:hAnsi="Times New Roman" w:cs="Times New Roman"/>
          <w:sz w:val="24"/>
          <w:szCs w:val="24"/>
        </w:rPr>
        <w:t xml:space="preserve">are </w:t>
      </w:r>
      <w:r w:rsidR="000C4E2E" w:rsidRPr="002F0C5F">
        <w:rPr>
          <w:rFonts w:ascii="Times New Roman" w:hAnsi="Times New Roman" w:cs="Times New Roman"/>
          <w:sz w:val="24"/>
          <w:szCs w:val="24"/>
        </w:rPr>
        <w:t>for probing his/her state of mind.</w:t>
      </w:r>
    </w:p>
    <w:p w14:paraId="653F7229" w14:textId="4E0B8BB9" w:rsidR="007B1072" w:rsidRPr="002F0C5F" w:rsidRDefault="007B1072" w:rsidP="00116BD7">
      <w:pPr>
        <w:tabs>
          <w:tab w:val="left" w:pos="0"/>
        </w:tabs>
        <w:spacing w:after="0" w:line="240" w:lineRule="auto"/>
        <w:ind w:hanging="360"/>
        <w:jc w:val="both"/>
        <w:rPr>
          <w:rFonts w:ascii="Times New Roman" w:hAnsi="Times New Roman" w:cs="Times New Roman"/>
          <w:sz w:val="24"/>
          <w:szCs w:val="24"/>
        </w:rPr>
      </w:pPr>
    </w:p>
    <w:p w14:paraId="2BFC2993" w14:textId="7A1E338E" w:rsidR="007B1072" w:rsidRPr="002F0C5F" w:rsidRDefault="00273359" w:rsidP="00116BD7">
      <w:pPr>
        <w:pStyle w:val="ListParagraph"/>
        <w:numPr>
          <w:ilvl w:val="0"/>
          <w:numId w:val="2"/>
        </w:numPr>
        <w:tabs>
          <w:tab w:val="left" w:pos="0"/>
        </w:tabs>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One last note before delving </w:t>
      </w:r>
      <w:r w:rsidR="00C377D1" w:rsidRPr="002F0C5F">
        <w:rPr>
          <w:rFonts w:ascii="Times New Roman" w:hAnsi="Times New Roman" w:cs="Times New Roman"/>
          <w:sz w:val="24"/>
          <w:szCs w:val="24"/>
        </w:rPr>
        <w:t>further into the topic</w:t>
      </w:r>
      <w:r w:rsidRPr="002F0C5F">
        <w:rPr>
          <w:rFonts w:ascii="Times New Roman" w:hAnsi="Times New Roman" w:cs="Times New Roman"/>
          <w:sz w:val="24"/>
          <w:szCs w:val="24"/>
        </w:rPr>
        <w:t xml:space="preserve">: </w:t>
      </w:r>
      <w:r w:rsidR="00BF4680">
        <w:rPr>
          <w:rFonts w:ascii="Times New Roman" w:hAnsi="Times New Roman" w:cs="Times New Roman"/>
          <w:sz w:val="24"/>
          <w:szCs w:val="24"/>
        </w:rPr>
        <w:t>a</w:t>
      </w:r>
      <w:r w:rsidR="007B1072" w:rsidRPr="002F0C5F">
        <w:rPr>
          <w:rFonts w:ascii="Times New Roman" w:hAnsi="Times New Roman" w:cs="Times New Roman"/>
          <w:sz w:val="24"/>
          <w:szCs w:val="24"/>
        </w:rPr>
        <w:t>lthough the</w:t>
      </w:r>
      <w:r w:rsidR="00BE34C7" w:rsidRPr="002F0C5F">
        <w:rPr>
          <w:rFonts w:ascii="Times New Roman" w:hAnsi="Times New Roman" w:cs="Times New Roman"/>
          <w:sz w:val="24"/>
          <w:szCs w:val="24"/>
        </w:rPr>
        <w:t xml:space="preserve"> notion of</w:t>
      </w:r>
      <w:r w:rsidR="007B1072" w:rsidRPr="002F0C5F">
        <w:rPr>
          <w:rFonts w:ascii="Times New Roman" w:hAnsi="Times New Roman" w:cs="Times New Roman"/>
          <w:sz w:val="24"/>
          <w:szCs w:val="24"/>
        </w:rPr>
        <w:t xml:space="preserve"> ‘average consumer’ </w:t>
      </w:r>
      <w:r w:rsidR="00BE34C7" w:rsidRPr="002F0C5F">
        <w:rPr>
          <w:rFonts w:ascii="Times New Roman" w:hAnsi="Times New Roman" w:cs="Times New Roman"/>
          <w:sz w:val="24"/>
          <w:szCs w:val="24"/>
        </w:rPr>
        <w:t xml:space="preserve">is also utilized </w:t>
      </w:r>
      <w:r w:rsidR="00BF4680">
        <w:rPr>
          <w:rFonts w:ascii="Times New Roman" w:hAnsi="Times New Roman" w:cs="Times New Roman"/>
          <w:sz w:val="24"/>
          <w:szCs w:val="24"/>
        </w:rPr>
        <w:t>in</w:t>
      </w:r>
      <w:r w:rsidR="00BE34C7" w:rsidRPr="002F0C5F">
        <w:rPr>
          <w:rFonts w:ascii="Times New Roman" w:hAnsi="Times New Roman" w:cs="Times New Roman"/>
          <w:sz w:val="24"/>
          <w:szCs w:val="24"/>
        </w:rPr>
        <w:t xml:space="preserve"> trademark law to determine distinctiveness, descriptiveness and other characteristics </w:t>
      </w:r>
      <w:r w:rsidR="00196E66" w:rsidRPr="002F0C5F">
        <w:rPr>
          <w:rFonts w:ascii="Times New Roman" w:hAnsi="Times New Roman" w:cs="Times New Roman"/>
          <w:sz w:val="24"/>
          <w:szCs w:val="24"/>
        </w:rPr>
        <w:t>or absolute grounds</w:t>
      </w:r>
      <w:r w:rsidR="00BE34C7" w:rsidRPr="002F0C5F">
        <w:rPr>
          <w:rFonts w:ascii="Times New Roman" w:hAnsi="Times New Roman" w:cs="Times New Roman"/>
          <w:sz w:val="24"/>
          <w:szCs w:val="24"/>
        </w:rPr>
        <w:t xml:space="preserve"> for </w:t>
      </w:r>
      <w:r w:rsidR="00196E66" w:rsidRPr="002F0C5F">
        <w:rPr>
          <w:rFonts w:ascii="Times New Roman" w:hAnsi="Times New Roman" w:cs="Times New Roman"/>
          <w:sz w:val="24"/>
          <w:szCs w:val="24"/>
        </w:rPr>
        <w:t>(non</w:t>
      </w:r>
      <w:r w:rsidR="00BF4680">
        <w:rPr>
          <w:rFonts w:ascii="Times New Roman" w:hAnsi="Times New Roman" w:cs="Times New Roman"/>
          <w:sz w:val="24"/>
          <w:szCs w:val="24"/>
        </w:rPr>
        <w:t>-</w:t>
      </w:r>
      <w:r w:rsidR="00196E66" w:rsidRPr="002F0C5F">
        <w:rPr>
          <w:rFonts w:ascii="Times New Roman" w:hAnsi="Times New Roman" w:cs="Times New Roman"/>
          <w:sz w:val="24"/>
          <w:szCs w:val="24"/>
        </w:rPr>
        <w:t>)registrability</w:t>
      </w:r>
      <w:r w:rsidR="00BE34C7" w:rsidRPr="002F0C5F">
        <w:rPr>
          <w:rFonts w:ascii="Times New Roman" w:hAnsi="Times New Roman" w:cs="Times New Roman"/>
          <w:sz w:val="24"/>
          <w:szCs w:val="24"/>
        </w:rPr>
        <w:t>, t</w:t>
      </w:r>
      <w:r w:rsidR="00862585" w:rsidRPr="002F0C5F">
        <w:rPr>
          <w:rFonts w:ascii="Times New Roman" w:hAnsi="Times New Roman" w:cs="Times New Roman"/>
          <w:sz w:val="24"/>
          <w:szCs w:val="24"/>
        </w:rPr>
        <w:t>h</w:t>
      </w:r>
      <w:r w:rsidR="00BF4680">
        <w:rPr>
          <w:rFonts w:ascii="Times New Roman" w:hAnsi="Times New Roman" w:cs="Times New Roman"/>
          <w:sz w:val="24"/>
          <w:szCs w:val="24"/>
        </w:rPr>
        <w:t xml:space="preserve">ese matters </w:t>
      </w:r>
      <w:r w:rsidR="00862585" w:rsidRPr="002F0C5F">
        <w:rPr>
          <w:rFonts w:ascii="Times New Roman" w:hAnsi="Times New Roman" w:cs="Times New Roman"/>
          <w:sz w:val="24"/>
          <w:szCs w:val="24"/>
        </w:rPr>
        <w:t>will not be considered on this occasion</w:t>
      </w:r>
      <w:r w:rsidR="00BE34C7" w:rsidRPr="002F0C5F">
        <w:rPr>
          <w:rFonts w:ascii="Times New Roman" w:hAnsi="Times New Roman" w:cs="Times New Roman"/>
          <w:sz w:val="24"/>
          <w:szCs w:val="24"/>
        </w:rPr>
        <w:t xml:space="preserve">. </w:t>
      </w:r>
      <w:r w:rsidR="00BF4680">
        <w:rPr>
          <w:rFonts w:ascii="Times New Roman" w:hAnsi="Times New Roman" w:cs="Times New Roman"/>
          <w:sz w:val="24"/>
          <w:szCs w:val="24"/>
        </w:rPr>
        <w:t xml:space="preserve">This paper is concerned </w:t>
      </w:r>
      <w:r w:rsidR="00B02A0E">
        <w:rPr>
          <w:rFonts w:ascii="Times New Roman" w:hAnsi="Times New Roman" w:cs="Times New Roman"/>
          <w:sz w:val="24"/>
          <w:szCs w:val="24"/>
        </w:rPr>
        <w:t>exclusively</w:t>
      </w:r>
      <w:r w:rsidR="00BF4680">
        <w:rPr>
          <w:rFonts w:ascii="Times New Roman" w:hAnsi="Times New Roman" w:cs="Times New Roman"/>
          <w:sz w:val="24"/>
          <w:szCs w:val="24"/>
        </w:rPr>
        <w:t xml:space="preserve"> with </w:t>
      </w:r>
      <w:r w:rsidR="00CF50A6" w:rsidRPr="002F0C5F">
        <w:rPr>
          <w:rFonts w:ascii="Times New Roman" w:hAnsi="Times New Roman" w:cs="Times New Roman"/>
          <w:sz w:val="24"/>
          <w:szCs w:val="24"/>
        </w:rPr>
        <w:t>likelihood of confusion</w:t>
      </w:r>
      <w:r w:rsidR="00862585" w:rsidRPr="002F0C5F">
        <w:rPr>
          <w:rFonts w:ascii="Times New Roman" w:hAnsi="Times New Roman" w:cs="Times New Roman"/>
          <w:sz w:val="24"/>
          <w:szCs w:val="24"/>
        </w:rPr>
        <w:t xml:space="preserve">, </w:t>
      </w:r>
      <w:r w:rsidR="00BF4680">
        <w:rPr>
          <w:rFonts w:ascii="Times New Roman" w:hAnsi="Times New Roman" w:cs="Times New Roman"/>
          <w:sz w:val="24"/>
          <w:szCs w:val="24"/>
        </w:rPr>
        <w:t xml:space="preserve">therefore </w:t>
      </w:r>
      <w:r w:rsidR="00B02A0E">
        <w:rPr>
          <w:rFonts w:ascii="Times New Roman" w:hAnsi="Times New Roman" w:cs="Times New Roman"/>
          <w:sz w:val="24"/>
          <w:szCs w:val="24"/>
        </w:rPr>
        <w:t xml:space="preserve">only </w:t>
      </w:r>
      <w:r w:rsidR="00862585" w:rsidRPr="002F0C5F">
        <w:rPr>
          <w:rFonts w:ascii="Times New Roman" w:hAnsi="Times New Roman" w:cs="Times New Roman"/>
          <w:sz w:val="24"/>
          <w:szCs w:val="24"/>
        </w:rPr>
        <w:t xml:space="preserve">concretely substantive examination and infringement </w:t>
      </w:r>
      <w:r w:rsidR="00065E44" w:rsidRPr="002F0C5F">
        <w:rPr>
          <w:rFonts w:ascii="Times New Roman" w:hAnsi="Times New Roman" w:cs="Times New Roman"/>
          <w:sz w:val="24"/>
          <w:szCs w:val="24"/>
        </w:rPr>
        <w:t>scenarios</w:t>
      </w:r>
      <w:r w:rsidR="00862585" w:rsidRPr="002F0C5F">
        <w:rPr>
          <w:rFonts w:ascii="Times New Roman" w:hAnsi="Times New Roman" w:cs="Times New Roman"/>
          <w:sz w:val="24"/>
          <w:szCs w:val="24"/>
        </w:rPr>
        <w:t xml:space="preserve"> </w:t>
      </w:r>
      <w:r w:rsidR="00CF50A6" w:rsidRPr="002F0C5F">
        <w:rPr>
          <w:rFonts w:ascii="Times New Roman" w:hAnsi="Times New Roman" w:cs="Times New Roman"/>
          <w:sz w:val="24"/>
          <w:szCs w:val="24"/>
        </w:rPr>
        <w:t xml:space="preserve">will be </w:t>
      </w:r>
      <w:r w:rsidR="00065E44" w:rsidRPr="002F0C5F">
        <w:rPr>
          <w:rFonts w:ascii="Times New Roman" w:hAnsi="Times New Roman" w:cs="Times New Roman"/>
          <w:sz w:val="24"/>
          <w:szCs w:val="24"/>
        </w:rPr>
        <w:t>of relevance</w:t>
      </w:r>
      <w:r w:rsidR="00CF50A6" w:rsidRPr="002F0C5F">
        <w:rPr>
          <w:rFonts w:ascii="Times New Roman" w:hAnsi="Times New Roman" w:cs="Times New Roman"/>
          <w:sz w:val="24"/>
          <w:szCs w:val="24"/>
        </w:rPr>
        <w:t>.</w:t>
      </w:r>
    </w:p>
    <w:p w14:paraId="5870E09D" w14:textId="77777777" w:rsidR="00A106DF" w:rsidRPr="002F0C5F" w:rsidRDefault="00A106DF" w:rsidP="00C27422">
      <w:pPr>
        <w:spacing w:after="0" w:line="240" w:lineRule="auto"/>
        <w:jc w:val="both"/>
        <w:rPr>
          <w:rFonts w:ascii="Times New Roman" w:hAnsi="Times New Roman" w:cs="Times New Roman"/>
          <w:sz w:val="24"/>
          <w:szCs w:val="24"/>
        </w:rPr>
      </w:pPr>
    </w:p>
    <w:p w14:paraId="745A13FC" w14:textId="62111A0A" w:rsidR="00A106DF" w:rsidRPr="004B1EA7" w:rsidRDefault="00F8715D" w:rsidP="002F0C5F">
      <w:pPr>
        <w:pStyle w:val="Heading2"/>
        <w:numPr>
          <w:ilvl w:val="0"/>
          <w:numId w:val="21"/>
        </w:numPr>
        <w:rPr>
          <w:rFonts w:cs="Times New Roman"/>
          <w:b w:val="0"/>
          <w:sz w:val="24"/>
          <w:szCs w:val="24"/>
        </w:rPr>
      </w:pPr>
      <w:bookmarkStart w:id="2" w:name="_Toc1548744"/>
      <w:r w:rsidRPr="004B1EA7">
        <w:rPr>
          <w:rFonts w:cs="Times New Roman"/>
          <w:sz w:val="24"/>
          <w:szCs w:val="24"/>
        </w:rPr>
        <w:t>Europe</w:t>
      </w:r>
      <w:r w:rsidR="0031385F" w:rsidRPr="004B1EA7">
        <w:rPr>
          <w:rFonts w:cs="Times New Roman"/>
          <w:sz w:val="24"/>
          <w:szCs w:val="24"/>
        </w:rPr>
        <w:t>an Union</w:t>
      </w:r>
      <w:bookmarkEnd w:id="2"/>
    </w:p>
    <w:p w14:paraId="0605086B" w14:textId="77777777" w:rsidR="00DE37C9" w:rsidRPr="002F0C5F" w:rsidRDefault="00DE37C9" w:rsidP="00C27422">
      <w:pPr>
        <w:spacing w:after="0" w:line="240" w:lineRule="auto"/>
        <w:jc w:val="both"/>
        <w:rPr>
          <w:rFonts w:ascii="Times New Roman" w:hAnsi="Times New Roman" w:cs="Times New Roman"/>
          <w:sz w:val="24"/>
          <w:szCs w:val="24"/>
        </w:rPr>
      </w:pPr>
    </w:p>
    <w:p w14:paraId="309AAA2C" w14:textId="1169B3B2" w:rsidR="00C85D70" w:rsidRPr="002F0C5F" w:rsidRDefault="00DE37C9"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T</w:t>
      </w:r>
      <w:r w:rsidR="00C85D70" w:rsidRPr="002F0C5F">
        <w:rPr>
          <w:rFonts w:ascii="Times New Roman" w:hAnsi="Times New Roman" w:cs="Times New Roman"/>
          <w:sz w:val="24"/>
          <w:szCs w:val="24"/>
        </w:rPr>
        <w:t xml:space="preserve">he normative framework for the </w:t>
      </w:r>
      <w:r w:rsidR="00B57B87">
        <w:rPr>
          <w:rFonts w:ascii="Times New Roman" w:hAnsi="Times New Roman" w:cs="Times New Roman"/>
          <w:sz w:val="24"/>
          <w:szCs w:val="24"/>
        </w:rPr>
        <w:t>European Union</w:t>
      </w:r>
      <w:r w:rsidR="00C85D70" w:rsidRPr="002F0C5F">
        <w:rPr>
          <w:rFonts w:ascii="Times New Roman" w:hAnsi="Times New Roman" w:cs="Times New Roman"/>
          <w:sz w:val="24"/>
          <w:szCs w:val="24"/>
        </w:rPr>
        <w:t xml:space="preserve"> Trademark</w:t>
      </w:r>
      <w:r w:rsidR="00B57B87">
        <w:rPr>
          <w:rFonts w:ascii="Times New Roman" w:hAnsi="Times New Roman" w:cs="Times New Roman"/>
          <w:sz w:val="24"/>
          <w:szCs w:val="24"/>
        </w:rPr>
        <w:t xml:space="preserve"> (EUTM)</w:t>
      </w:r>
      <w:r w:rsidR="00B02A0E">
        <w:rPr>
          <w:rFonts w:ascii="Times New Roman" w:hAnsi="Times New Roman" w:cs="Times New Roman"/>
          <w:sz w:val="24"/>
          <w:szCs w:val="24"/>
        </w:rPr>
        <w:t xml:space="preserve"> </w:t>
      </w:r>
      <w:r w:rsidRPr="002F0C5F">
        <w:rPr>
          <w:rFonts w:ascii="Times New Roman" w:hAnsi="Times New Roman" w:cs="Times New Roman"/>
          <w:sz w:val="24"/>
          <w:szCs w:val="24"/>
        </w:rPr>
        <w:t>consists</w:t>
      </w:r>
      <w:r w:rsidR="00C85D70" w:rsidRPr="002F0C5F">
        <w:rPr>
          <w:rFonts w:ascii="Times New Roman" w:hAnsi="Times New Roman" w:cs="Times New Roman"/>
          <w:sz w:val="24"/>
          <w:szCs w:val="24"/>
        </w:rPr>
        <w:t xml:space="preserve"> </w:t>
      </w:r>
      <w:r w:rsidR="00930670" w:rsidRPr="002F0C5F">
        <w:rPr>
          <w:rFonts w:ascii="Times New Roman" w:hAnsi="Times New Roman" w:cs="Times New Roman"/>
          <w:sz w:val="24"/>
          <w:szCs w:val="24"/>
        </w:rPr>
        <w:t xml:space="preserve">mainly of </w:t>
      </w:r>
      <w:r w:rsidR="00C85D70" w:rsidRPr="002F0C5F">
        <w:rPr>
          <w:rFonts w:ascii="Times New Roman" w:hAnsi="Times New Roman" w:cs="Times New Roman"/>
          <w:sz w:val="24"/>
          <w:szCs w:val="24"/>
        </w:rPr>
        <w:t xml:space="preserve">Regulation No. </w:t>
      </w:r>
      <w:r w:rsidR="003D4012">
        <w:rPr>
          <w:rFonts w:ascii="Times New Roman" w:hAnsi="Times New Roman" w:cs="Times New Roman"/>
          <w:sz w:val="24"/>
          <w:szCs w:val="24"/>
        </w:rPr>
        <w:t>1001</w:t>
      </w:r>
      <w:r w:rsidR="00C85D70" w:rsidRPr="002F0C5F">
        <w:rPr>
          <w:rFonts w:ascii="Times New Roman" w:hAnsi="Times New Roman" w:cs="Times New Roman"/>
          <w:sz w:val="24"/>
          <w:szCs w:val="24"/>
        </w:rPr>
        <w:t>/</w:t>
      </w:r>
      <w:r w:rsidR="003D4012">
        <w:rPr>
          <w:rFonts w:ascii="Times New Roman" w:hAnsi="Times New Roman" w:cs="Times New Roman"/>
          <w:sz w:val="24"/>
          <w:szCs w:val="24"/>
        </w:rPr>
        <w:t>2017</w:t>
      </w:r>
      <w:r w:rsidR="00DF6DB7" w:rsidRPr="002F0C5F">
        <w:rPr>
          <w:rFonts w:ascii="Times New Roman" w:hAnsi="Times New Roman" w:cs="Times New Roman"/>
          <w:sz w:val="24"/>
          <w:szCs w:val="24"/>
        </w:rPr>
        <w:t>,</w:t>
      </w:r>
      <w:r w:rsidR="00C85D70" w:rsidRPr="002F0C5F">
        <w:rPr>
          <w:rFonts w:ascii="Times New Roman" w:hAnsi="Times New Roman" w:cs="Times New Roman"/>
          <w:sz w:val="24"/>
          <w:szCs w:val="24"/>
        </w:rPr>
        <w:t xml:space="preserve"> </w:t>
      </w:r>
      <w:r w:rsidR="00B02A0E">
        <w:rPr>
          <w:rFonts w:ascii="Times New Roman" w:hAnsi="Times New Roman" w:cs="Times New Roman"/>
          <w:sz w:val="24"/>
          <w:szCs w:val="24"/>
        </w:rPr>
        <w:t>while</w:t>
      </w:r>
      <w:r w:rsidR="0031385F" w:rsidRPr="002F0C5F">
        <w:rPr>
          <w:rFonts w:ascii="Times New Roman" w:hAnsi="Times New Roman" w:cs="Times New Roman"/>
          <w:sz w:val="24"/>
          <w:szCs w:val="24"/>
        </w:rPr>
        <w:t xml:space="preserve"> </w:t>
      </w:r>
      <w:r w:rsidR="00DF6DB7" w:rsidRPr="002F0C5F">
        <w:rPr>
          <w:rFonts w:ascii="Times New Roman" w:hAnsi="Times New Roman" w:cs="Times New Roman"/>
          <w:sz w:val="24"/>
          <w:szCs w:val="24"/>
        </w:rPr>
        <w:t xml:space="preserve">European Parliament </w:t>
      </w:r>
      <w:r w:rsidR="00763BFD" w:rsidRPr="002F0C5F">
        <w:rPr>
          <w:rFonts w:ascii="Times New Roman" w:hAnsi="Times New Roman" w:cs="Times New Roman"/>
          <w:sz w:val="24"/>
          <w:szCs w:val="24"/>
        </w:rPr>
        <w:t>D</w:t>
      </w:r>
      <w:r w:rsidR="00DF6DB7" w:rsidRPr="002F0C5F">
        <w:rPr>
          <w:rFonts w:ascii="Times New Roman" w:hAnsi="Times New Roman" w:cs="Times New Roman"/>
          <w:sz w:val="24"/>
          <w:szCs w:val="24"/>
        </w:rPr>
        <w:t>irective</w:t>
      </w:r>
      <w:r w:rsidR="00B02A0E">
        <w:rPr>
          <w:rFonts w:ascii="Times New Roman" w:hAnsi="Times New Roman" w:cs="Times New Roman"/>
          <w:sz w:val="24"/>
          <w:szCs w:val="24"/>
        </w:rPr>
        <w:t xml:space="preserve"> n</w:t>
      </w:r>
      <w:r w:rsidRPr="002F0C5F">
        <w:rPr>
          <w:rFonts w:ascii="Times New Roman" w:hAnsi="Times New Roman" w:cs="Times New Roman"/>
          <w:sz w:val="24"/>
          <w:szCs w:val="24"/>
        </w:rPr>
        <w:t xml:space="preserve">o. </w:t>
      </w:r>
      <w:r w:rsidR="003D4012">
        <w:rPr>
          <w:rFonts w:ascii="Times New Roman" w:hAnsi="Times New Roman" w:cs="Times New Roman"/>
          <w:sz w:val="24"/>
          <w:szCs w:val="24"/>
        </w:rPr>
        <w:t>2436</w:t>
      </w:r>
      <w:r w:rsidRPr="002F0C5F">
        <w:rPr>
          <w:rFonts w:ascii="Times New Roman" w:hAnsi="Times New Roman" w:cs="Times New Roman"/>
          <w:sz w:val="24"/>
          <w:szCs w:val="24"/>
        </w:rPr>
        <w:t>/</w:t>
      </w:r>
      <w:r w:rsidR="003D4012">
        <w:rPr>
          <w:rFonts w:ascii="Times New Roman" w:hAnsi="Times New Roman" w:cs="Times New Roman"/>
          <w:sz w:val="24"/>
          <w:szCs w:val="24"/>
        </w:rPr>
        <w:t>201</w:t>
      </w:r>
      <w:r w:rsidRPr="002F0C5F">
        <w:rPr>
          <w:rFonts w:ascii="Times New Roman" w:hAnsi="Times New Roman" w:cs="Times New Roman"/>
          <w:sz w:val="24"/>
          <w:szCs w:val="24"/>
        </w:rPr>
        <w:t>5</w:t>
      </w:r>
      <w:r w:rsidR="00DF6DB7" w:rsidRPr="002F0C5F">
        <w:rPr>
          <w:rFonts w:ascii="Times New Roman" w:hAnsi="Times New Roman" w:cs="Times New Roman"/>
          <w:sz w:val="24"/>
          <w:szCs w:val="24"/>
        </w:rPr>
        <w:t xml:space="preserve"> approximate</w:t>
      </w:r>
      <w:r w:rsidR="00B02A0E">
        <w:rPr>
          <w:rFonts w:ascii="Times New Roman" w:hAnsi="Times New Roman" w:cs="Times New Roman"/>
          <w:sz w:val="24"/>
          <w:szCs w:val="24"/>
        </w:rPr>
        <w:t>s</w:t>
      </w:r>
      <w:r w:rsidR="00DF6DB7" w:rsidRPr="002F0C5F">
        <w:rPr>
          <w:rFonts w:ascii="Times New Roman" w:hAnsi="Times New Roman" w:cs="Times New Roman"/>
          <w:sz w:val="24"/>
          <w:szCs w:val="24"/>
        </w:rPr>
        <w:t xml:space="preserve"> the law of Member States relating to trademarks</w:t>
      </w:r>
      <w:r w:rsidRPr="002F0C5F">
        <w:rPr>
          <w:rFonts w:ascii="Times New Roman" w:hAnsi="Times New Roman" w:cs="Times New Roman"/>
          <w:sz w:val="24"/>
          <w:szCs w:val="24"/>
        </w:rPr>
        <w:t xml:space="preserve">. </w:t>
      </w:r>
      <w:r w:rsidR="00DB2597">
        <w:rPr>
          <w:rFonts w:ascii="Times New Roman" w:hAnsi="Times New Roman" w:cs="Times New Roman"/>
          <w:sz w:val="24"/>
          <w:szCs w:val="24"/>
        </w:rPr>
        <w:t>I</w:t>
      </w:r>
      <w:r w:rsidR="00DB2597" w:rsidRPr="002F0C5F">
        <w:rPr>
          <w:rFonts w:ascii="Times New Roman" w:hAnsi="Times New Roman" w:cs="Times New Roman"/>
          <w:sz w:val="24"/>
          <w:szCs w:val="24"/>
        </w:rPr>
        <w:t>n the European Union (EU)</w:t>
      </w:r>
      <w:r w:rsidR="00DB2597">
        <w:rPr>
          <w:rFonts w:ascii="Times New Roman" w:hAnsi="Times New Roman" w:cs="Times New Roman"/>
          <w:sz w:val="24"/>
          <w:szCs w:val="24"/>
        </w:rPr>
        <w:t>, h</w:t>
      </w:r>
      <w:r w:rsidRPr="002F0C5F">
        <w:rPr>
          <w:rFonts w:ascii="Times New Roman" w:hAnsi="Times New Roman" w:cs="Times New Roman"/>
          <w:sz w:val="24"/>
          <w:szCs w:val="24"/>
        </w:rPr>
        <w:t>owever,</w:t>
      </w:r>
      <w:r w:rsidR="00DF6DB7" w:rsidRPr="002F0C5F">
        <w:rPr>
          <w:rFonts w:ascii="Times New Roman" w:hAnsi="Times New Roman" w:cs="Times New Roman"/>
          <w:sz w:val="24"/>
          <w:szCs w:val="24"/>
        </w:rPr>
        <w:t xml:space="preserve"> </w:t>
      </w:r>
      <w:r w:rsidR="00DB2597" w:rsidRPr="002F0C5F">
        <w:rPr>
          <w:rFonts w:ascii="Times New Roman" w:hAnsi="Times New Roman" w:cs="Times New Roman"/>
          <w:sz w:val="24"/>
          <w:szCs w:val="24"/>
        </w:rPr>
        <w:t>likelihood</w:t>
      </w:r>
      <w:r w:rsidR="00DB2597">
        <w:rPr>
          <w:rFonts w:ascii="Times New Roman" w:hAnsi="Times New Roman" w:cs="Times New Roman"/>
          <w:sz w:val="24"/>
          <w:szCs w:val="24"/>
        </w:rPr>
        <w:t>-o</w:t>
      </w:r>
      <w:r w:rsidR="00DF6DB7" w:rsidRPr="002F0C5F">
        <w:rPr>
          <w:rFonts w:ascii="Times New Roman" w:hAnsi="Times New Roman" w:cs="Times New Roman"/>
          <w:sz w:val="24"/>
          <w:szCs w:val="24"/>
        </w:rPr>
        <w:t>f</w:t>
      </w:r>
      <w:r w:rsidR="00DB2597">
        <w:rPr>
          <w:rFonts w:ascii="Times New Roman" w:hAnsi="Times New Roman" w:cs="Times New Roman"/>
          <w:sz w:val="24"/>
          <w:szCs w:val="24"/>
        </w:rPr>
        <w:t>-</w:t>
      </w:r>
      <w:r w:rsidR="00235311" w:rsidRPr="002F0C5F">
        <w:rPr>
          <w:rFonts w:ascii="Times New Roman" w:hAnsi="Times New Roman" w:cs="Times New Roman"/>
          <w:sz w:val="24"/>
          <w:szCs w:val="24"/>
        </w:rPr>
        <w:t>c</w:t>
      </w:r>
      <w:r w:rsidR="00DF6DB7" w:rsidRPr="002F0C5F">
        <w:rPr>
          <w:rFonts w:ascii="Times New Roman" w:hAnsi="Times New Roman" w:cs="Times New Roman"/>
          <w:sz w:val="24"/>
          <w:szCs w:val="24"/>
        </w:rPr>
        <w:t>onfusion analysis</w:t>
      </w:r>
      <w:r w:rsidR="0031385F" w:rsidRPr="002F0C5F">
        <w:rPr>
          <w:rFonts w:ascii="Times New Roman" w:hAnsi="Times New Roman" w:cs="Times New Roman"/>
          <w:sz w:val="24"/>
          <w:szCs w:val="24"/>
        </w:rPr>
        <w:t xml:space="preserve"> and definition of the average consumer</w:t>
      </w:r>
      <w:r w:rsidR="00DF6DB7" w:rsidRPr="002F0C5F">
        <w:rPr>
          <w:rFonts w:ascii="Times New Roman" w:hAnsi="Times New Roman" w:cs="Times New Roman"/>
          <w:sz w:val="24"/>
          <w:szCs w:val="24"/>
        </w:rPr>
        <w:t xml:space="preserve"> is mostly a </w:t>
      </w:r>
      <w:r w:rsidR="00235311" w:rsidRPr="002F0C5F">
        <w:rPr>
          <w:rFonts w:ascii="Times New Roman" w:hAnsi="Times New Roman" w:cs="Times New Roman"/>
          <w:sz w:val="24"/>
          <w:szCs w:val="24"/>
        </w:rPr>
        <w:t xml:space="preserve">matter of </w:t>
      </w:r>
      <w:r w:rsidR="00DF6DB7" w:rsidRPr="002F0C5F">
        <w:rPr>
          <w:rFonts w:ascii="Times New Roman" w:hAnsi="Times New Roman" w:cs="Times New Roman"/>
          <w:sz w:val="24"/>
          <w:szCs w:val="24"/>
        </w:rPr>
        <w:t>national substantive law</w:t>
      </w:r>
      <w:r w:rsidR="00235311" w:rsidRPr="002F0C5F">
        <w:rPr>
          <w:rFonts w:ascii="Times New Roman" w:hAnsi="Times New Roman" w:cs="Times New Roman"/>
          <w:sz w:val="24"/>
          <w:szCs w:val="24"/>
        </w:rPr>
        <w:t>.</w:t>
      </w:r>
      <w:r w:rsidR="00DF6DB7" w:rsidRPr="002F0C5F">
        <w:rPr>
          <w:rFonts w:ascii="Times New Roman" w:hAnsi="Times New Roman" w:cs="Times New Roman"/>
          <w:sz w:val="24"/>
          <w:szCs w:val="24"/>
        </w:rPr>
        <w:t xml:space="preserve"> </w:t>
      </w:r>
    </w:p>
    <w:p w14:paraId="790570E8" w14:textId="60C95D8E" w:rsidR="00DF6DB7" w:rsidRPr="002F0C5F" w:rsidRDefault="00DF6DB7" w:rsidP="00AA7D27">
      <w:pPr>
        <w:spacing w:after="0" w:line="240" w:lineRule="auto"/>
        <w:jc w:val="both"/>
        <w:rPr>
          <w:rFonts w:ascii="Times New Roman" w:hAnsi="Times New Roman" w:cs="Times New Roman"/>
          <w:sz w:val="24"/>
          <w:szCs w:val="24"/>
        </w:rPr>
      </w:pPr>
    </w:p>
    <w:p w14:paraId="2816F25F" w14:textId="0B336BAE" w:rsidR="00DF6DB7" w:rsidRPr="002F0C5F" w:rsidRDefault="00B57B87" w:rsidP="00AA7D27">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Except in cases involving EU trademarks, t</w:t>
      </w:r>
      <w:r w:rsidR="00DF6DB7" w:rsidRPr="002F0C5F">
        <w:rPr>
          <w:rFonts w:ascii="Times New Roman" w:hAnsi="Times New Roman" w:cs="Times New Roman"/>
          <w:sz w:val="24"/>
          <w:szCs w:val="24"/>
        </w:rPr>
        <w:t>he E</w:t>
      </w:r>
      <w:r w:rsidR="00C27422" w:rsidRPr="002F0C5F">
        <w:rPr>
          <w:rFonts w:ascii="Times New Roman" w:hAnsi="Times New Roman" w:cs="Times New Roman"/>
          <w:sz w:val="24"/>
          <w:szCs w:val="24"/>
        </w:rPr>
        <w:t>uropean Court of Justice (ECJ) does not actually judge whether a mark is confusingly similar to another, as its function is to interpret the law, not to apply it</w:t>
      </w:r>
      <w:r w:rsidR="00714FC9" w:rsidRPr="002F0C5F">
        <w:rPr>
          <w:rStyle w:val="FootnoteReference"/>
          <w:rFonts w:ascii="Times New Roman" w:hAnsi="Times New Roman" w:cs="Times New Roman"/>
          <w:sz w:val="24"/>
          <w:szCs w:val="24"/>
        </w:rPr>
        <w:footnoteReference w:id="16"/>
      </w:r>
      <w:r w:rsidR="00C27422" w:rsidRPr="002F0C5F">
        <w:rPr>
          <w:rFonts w:ascii="Times New Roman" w:hAnsi="Times New Roman" w:cs="Times New Roman"/>
          <w:sz w:val="24"/>
          <w:szCs w:val="24"/>
        </w:rPr>
        <w:t>. Nonetheless,</w:t>
      </w:r>
      <w:r w:rsidR="00EC7A96" w:rsidRPr="002F0C5F">
        <w:rPr>
          <w:rFonts w:ascii="Times New Roman" w:hAnsi="Times New Roman" w:cs="Times New Roman"/>
          <w:sz w:val="24"/>
          <w:szCs w:val="24"/>
        </w:rPr>
        <w:t xml:space="preserve"> in the spirit</w:t>
      </w:r>
      <w:r w:rsidR="00DE37C9" w:rsidRPr="002F0C5F">
        <w:rPr>
          <w:rFonts w:ascii="Times New Roman" w:hAnsi="Times New Roman" w:cs="Times New Roman"/>
          <w:sz w:val="24"/>
          <w:szCs w:val="24"/>
        </w:rPr>
        <w:t xml:space="preserve"> of harmonization, </w:t>
      </w:r>
      <w:r w:rsidR="00C27422" w:rsidRPr="002F0C5F">
        <w:rPr>
          <w:rFonts w:ascii="Times New Roman" w:hAnsi="Times New Roman" w:cs="Times New Roman"/>
          <w:sz w:val="24"/>
          <w:szCs w:val="24"/>
        </w:rPr>
        <w:t>in some cases</w:t>
      </w:r>
      <w:r w:rsidR="00C27422" w:rsidRPr="002F0C5F">
        <w:rPr>
          <w:rStyle w:val="FootnoteReference"/>
          <w:rFonts w:ascii="Times New Roman" w:hAnsi="Times New Roman" w:cs="Times New Roman"/>
          <w:sz w:val="24"/>
          <w:szCs w:val="24"/>
        </w:rPr>
        <w:footnoteReference w:id="17"/>
      </w:r>
      <w:r w:rsidR="00C27422" w:rsidRPr="002F0C5F">
        <w:rPr>
          <w:rFonts w:ascii="Times New Roman" w:hAnsi="Times New Roman" w:cs="Times New Roman"/>
          <w:sz w:val="24"/>
          <w:szCs w:val="24"/>
        </w:rPr>
        <w:t xml:space="preserve"> it </w:t>
      </w:r>
      <w:r w:rsidR="00B02A0E">
        <w:rPr>
          <w:rFonts w:ascii="Times New Roman" w:hAnsi="Times New Roman" w:cs="Times New Roman"/>
          <w:sz w:val="24"/>
          <w:szCs w:val="24"/>
        </w:rPr>
        <w:t>will</w:t>
      </w:r>
      <w:r w:rsidR="00C27422" w:rsidRPr="002F0C5F">
        <w:rPr>
          <w:rFonts w:ascii="Times New Roman" w:hAnsi="Times New Roman" w:cs="Times New Roman"/>
          <w:sz w:val="24"/>
          <w:szCs w:val="24"/>
        </w:rPr>
        <w:t xml:space="preserve"> say that </w:t>
      </w:r>
      <w:r w:rsidR="00DB2597">
        <w:rPr>
          <w:rFonts w:ascii="Times New Roman" w:hAnsi="Times New Roman" w:cs="Times New Roman"/>
          <w:sz w:val="24"/>
          <w:szCs w:val="24"/>
        </w:rPr>
        <w:t xml:space="preserve">a </w:t>
      </w:r>
      <w:r w:rsidR="00C27422" w:rsidRPr="002F0C5F">
        <w:rPr>
          <w:rFonts w:ascii="Times New Roman" w:hAnsi="Times New Roman" w:cs="Times New Roman"/>
          <w:sz w:val="24"/>
          <w:szCs w:val="24"/>
        </w:rPr>
        <w:t xml:space="preserve">country’s interpretation is too narrow or too </w:t>
      </w:r>
      <w:r w:rsidR="00DB2597">
        <w:rPr>
          <w:rFonts w:ascii="Times New Roman" w:hAnsi="Times New Roman" w:cs="Times New Roman"/>
          <w:sz w:val="24"/>
          <w:szCs w:val="24"/>
        </w:rPr>
        <w:t>broad</w:t>
      </w:r>
      <w:r w:rsidR="00893A81" w:rsidRPr="002F0C5F">
        <w:rPr>
          <w:rFonts w:ascii="Times New Roman" w:hAnsi="Times New Roman" w:cs="Times New Roman"/>
          <w:sz w:val="24"/>
          <w:szCs w:val="24"/>
        </w:rPr>
        <w:t xml:space="preserve"> </w:t>
      </w:r>
      <w:r w:rsidR="00C27422" w:rsidRPr="002F0C5F">
        <w:rPr>
          <w:rFonts w:ascii="Times New Roman" w:hAnsi="Times New Roman" w:cs="Times New Roman"/>
          <w:sz w:val="24"/>
          <w:szCs w:val="24"/>
        </w:rPr>
        <w:t xml:space="preserve">and that the </w:t>
      </w:r>
      <w:r w:rsidR="00B02A0E">
        <w:rPr>
          <w:rFonts w:ascii="Times New Roman" w:hAnsi="Times New Roman" w:cs="Times New Roman"/>
          <w:sz w:val="24"/>
          <w:szCs w:val="24"/>
        </w:rPr>
        <w:t xml:space="preserve">EU-level </w:t>
      </w:r>
      <w:r w:rsidR="00C27422" w:rsidRPr="002F0C5F">
        <w:rPr>
          <w:rFonts w:ascii="Times New Roman" w:hAnsi="Times New Roman" w:cs="Times New Roman"/>
          <w:sz w:val="24"/>
          <w:szCs w:val="24"/>
        </w:rPr>
        <w:t>standards must be applied in order to avoid disparities in national legislation that disrupt competition and free movement of goods</w:t>
      </w:r>
      <w:r w:rsidR="00714FC9" w:rsidRPr="002F0C5F">
        <w:rPr>
          <w:rStyle w:val="FootnoteReference"/>
          <w:rFonts w:ascii="Times New Roman" w:hAnsi="Times New Roman" w:cs="Times New Roman"/>
          <w:sz w:val="24"/>
          <w:szCs w:val="24"/>
        </w:rPr>
        <w:footnoteReference w:id="18"/>
      </w:r>
      <w:r w:rsidR="00C27422" w:rsidRPr="002F0C5F">
        <w:rPr>
          <w:rFonts w:ascii="Times New Roman" w:hAnsi="Times New Roman" w:cs="Times New Roman"/>
          <w:sz w:val="24"/>
          <w:szCs w:val="24"/>
        </w:rPr>
        <w:t>.</w:t>
      </w:r>
    </w:p>
    <w:p w14:paraId="57D4C653" w14:textId="18C93CCA" w:rsidR="00BE34C7" w:rsidRPr="002F0C5F" w:rsidRDefault="00BE34C7" w:rsidP="00AA7D27">
      <w:pPr>
        <w:spacing w:after="0" w:line="240" w:lineRule="auto"/>
        <w:jc w:val="both"/>
        <w:rPr>
          <w:rFonts w:ascii="Times New Roman" w:hAnsi="Times New Roman" w:cs="Times New Roman"/>
          <w:sz w:val="24"/>
          <w:szCs w:val="24"/>
        </w:rPr>
      </w:pPr>
    </w:p>
    <w:p w14:paraId="3E0E43FD" w14:textId="5FBA22B2" w:rsidR="000E56C0" w:rsidRPr="002F0C5F" w:rsidRDefault="00364903" w:rsidP="00AA7D27">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Articles 5</w:t>
      </w:r>
      <w:r w:rsidR="00BE34C7" w:rsidRPr="002F0C5F">
        <w:rPr>
          <w:rFonts w:ascii="Times New Roman" w:hAnsi="Times New Roman" w:cs="Times New Roman"/>
          <w:sz w:val="24"/>
          <w:szCs w:val="24"/>
        </w:rPr>
        <w:t xml:space="preserve">(1) and </w:t>
      </w:r>
      <w:r>
        <w:rPr>
          <w:rFonts w:ascii="Times New Roman" w:hAnsi="Times New Roman" w:cs="Times New Roman"/>
          <w:sz w:val="24"/>
          <w:szCs w:val="24"/>
        </w:rPr>
        <w:t>10</w:t>
      </w:r>
      <w:r w:rsidR="00BE34C7" w:rsidRPr="002F0C5F">
        <w:rPr>
          <w:rFonts w:ascii="Times New Roman" w:hAnsi="Times New Roman" w:cs="Times New Roman"/>
          <w:sz w:val="24"/>
          <w:szCs w:val="24"/>
        </w:rPr>
        <w:t>(</w:t>
      </w:r>
      <w:r>
        <w:rPr>
          <w:rFonts w:ascii="Times New Roman" w:hAnsi="Times New Roman" w:cs="Times New Roman"/>
          <w:sz w:val="24"/>
          <w:szCs w:val="24"/>
        </w:rPr>
        <w:t>2</w:t>
      </w:r>
      <w:r w:rsidR="00BE34C7" w:rsidRPr="002F0C5F">
        <w:rPr>
          <w:rFonts w:ascii="Times New Roman" w:hAnsi="Times New Roman" w:cs="Times New Roman"/>
          <w:sz w:val="24"/>
          <w:szCs w:val="24"/>
        </w:rPr>
        <w:t xml:space="preserve">) of Directive No. </w:t>
      </w:r>
      <w:r>
        <w:rPr>
          <w:rFonts w:ascii="Times New Roman" w:hAnsi="Times New Roman" w:cs="Times New Roman"/>
          <w:sz w:val="24"/>
          <w:szCs w:val="24"/>
        </w:rPr>
        <w:t>2436</w:t>
      </w:r>
      <w:r w:rsidR="00BE34C7" w:rsidRPr="002F0C5F">
        <w:rPr>
          <w:rFonts w:ascii="Times New Roman" w:hAnsi="Times New Roman" w:cs="Times New Roman"/>
          <w:sz w:val="24"/>
          <w:szCs w:val="24"/>
        </w:rPr>
        <w:t>/</w:t>
      </w:r>
      <w:r>
        <w:rPr>
          <w:rFonts w:ascii="Times New Roman" w:hAnsi="Times New Roman" w:cs="Times New Roman"/>
          <w:sz w:val="24"/>
          <w:szCs w:val="24"/>
        </w:rPr>
        <w:t>201</w:t>
      </w:r>
      <w:r w:rsidR="00BE34C7" w:rsidRPr="002F0C5F">
        <w:rPr>
          <w:rFonts w:ascii="Times New Roman" w:hAnsi="Times New Roman" w:cs="Times New Roman"/>
          <w:sz w:val="24"/>
          <w:szCs w:val="24"/>
        </w:rPr>
        <w:t>5 refer to the likelihood</w:t>
      </w:r>
      <w:r w:rsidR="00DB2597">
        <w:rPr>
          <w:rFonts w:ascii="Times New Roman" w:hAnsi="Times New Roman" w:cs="Times New Roman"/>
          <w:sz w:val="24"/>
          <w:szCs w:val="24"/>
        </w:rPr>
        <w:t>-</w:t>
      </w:r>
      <w:r w:rsidR="00BE34C7" w:rsidRPr="002F0C5F">
        <w:rPr>
          <w:rFonts w:ascii="Times New Roman" w:hAnsi="Times New Roman" w:cs="Times New Roman"/>
          <w:sz w:val="24"/>
          <w:szCs w:val="24"/>
        </w:rPr>
        <w:t>of</w:t>
      </w:r>
      <w:r w:rsidR="00DB2597">
        <w:rPr>
          <w:rFonts w:ascii="Times New Roman" w:hAnsi="Times New Roman" w:cs="Times New Roman"/>
          <w:sz w:val="24"/>
          <w:szCs w:val="24"/>
        </w:rPr>
        <w:t>-</w:t>
      </w:r>
      <w:r w:rsidR="00BE34C7" w:rsidRPr="002F0C5F">
        <w:rPr>
          <w:rFonts w:ascii="Times New Roman" w:hAnsi="Times New Roman" w:cs="Times New Roman"/>
          <w:sz w:val="24"/>
          <w:szCs w:val="24"/>
        </w:rPr>
        <w:t>confusion test</w:t>
      </w:r>
      <w:r w:rsidR="00F23471" w:rsidRPr="002F0C5F">
        <w:rPr>
          <w:rFonts w:ascii="Times New Roman" w:hAnsi="Times New Roman" w:cs="Times New Roman"/>
          <w:sz w:val="24"/>
          <w:szCs w:val="24"/>
        </w:rPr>
        <w:t>, in case</w:t>
      </w:r>
      <w:r w:rsidR="00B02A0E">
        <w:rPr>
          <w:rFonts w:ascii="Times New Roman" w:hAnsi="Times New Roman" w:cs="Times New Roman"/>
          <w:sz w:val="24"/>
          <w:szCs w:val="24"/>
        </w:rPr>
        <w:t>s</w:t>
      </w:r>
      <w:r w:rsidR="00F23471" w:rsidRPr="002F0C5F">
        <w:rPr>
          <w:rFonts w:ascii="Times New Roman" w:hAnsi="Times New Roman" w:cs="Times New Roman"/>
          <w:sz w:val="24"/>
          <w:szCs w:val="24"/>
        </w:rPr>
        <w:t xml:space="preserve"> of similarity</w:t>
      </w:r>
      <w:r>
        <w:rPr>
          <w:rFonts w:ascii="Times New Roman" w:hAnsi="Times New Roman" w:cs="Times New Roman"/>
          <w:sz w:val="24"/>
          <w:szCs w:val="24"/>
        </w:rPr>
        <w:t>.</w:t>
      </w:r>
      <w:r w:rsidR="00010D93" w:rsidRPr="002F0C5F">
        <w:rPr>
          <w:rFonts w:ascii="Times New Roman" w:hAnsi="Times New Roman" w:cs="Times New Roman"/>
          <w:sz w:val="24"/>
          <w:szCs w:val="24"/>
        </w:rPr>
        <w:t xml:space="preserve"> </w:t>
      </w:r>
      <w:r>
        <w:rPr>
          <w:rFonts w:ascii="Times New Roman" w:hAnsi="Times New Roman" w:cs="Times New Roman"/>
          <w:sz w:val="24"/>
          <w:szCs w:val="24"/>
        </w:rPr>
        <w:t>Meanwhile, Articles 8(1) and 9(2</w:t>
      </w:r>
      <w:r w:rsidR="00010D93" w:rsidRPr="002F0C5F">
        <w:rPr>
          <w:rFonts w:ascii="Times New Roman" w:hAnsi="Times New Roman" w:cs="Times New Roman"/>
          <w:sz w:val="24"/>
          <w:szCs w:val="24"/>
        </w:rPr>
        <w:t>) of Regulation</w:t>
      </w:r>
      <w:r w:rsidR="009425F3" w:rsidRPr="002F0C5F">
        <w:rPr>
          <w:rFonts w:ascii="Times New Roman" w:hAnsi="Times New Roman" w:cs="Times New Roman"/>
          <w:sz w:val="24"/>
          <w:szCs w:val="24"/>
        </w:rPr>
        <w:t xml:space="preserve"> No.</w:t>
      </w:r>
      <w:r>
        <w:rPr>
          <w:rFonts w:ascii="Times New Roman" w:hAnsi="Times New Roman" w:cs="Times New Roman"/>
          <w:sz w:val="24"/>
          <w:szCs w:val="24"/>
        </w:rPr>
        <w:t xml:space="preserve"> 1</w:t>
      </w:r>
      <w:r w:rsidR="00010D93" w:rsidRPr="002F0C5F">
        <w:rPr>
          <w:rFonts w:ascii="Times New Roman" w:hAnsi="Times New Roman" w:cs="Times New Roman"/>
          <w:sz w:val="24"/>
          <w:szCs w:val="24"/>
        </w:rPr>
        <w:t>0</w:t>
      </w:r>
      <w:r>
        <w:rPr>
          <w:rFonts w:ascii="Times New Roman" w:hAnsi="Times New Roman" w:cs="Times New Roman"/>
          <w:sz w:val="24"/>
          <w:szCs w:val="24"/>
        </w:rPr>
        <w:t>01</w:t>
      </w:r>
      <w:r w:rsidR="00010D93" w:rsidRPr="002F0C5F">
        <w:rPr>
          <w:rFonts w:ascii="Times New Roman" w:hAnsi="Times New Roman" w:cs="Times New Roman"/>
          <w:sz w:val="24"/>
          <w:szCs w:val="24"/>
        </w:rPr>
        <w:t>/</w:t>
      </w:r>
      <w:r>
        <w:rPr>
          <w:rFonts w:ascii="Times New Roman" w:hAnsi="Times New Roman" w:cs="Times New Roman"/>
          <w:sz w:val="24"/>
          <w:szCs w:val="24"/>
        </w:rPr>
        <w:t>2017</w:t>
      </w:r>
      <w:r w:rsidR="00010D93" w:rsidRPr="002F0C5F">
        <w:rPr>
          <w:rFonts w:ascii="Times New Roman" w:hAnsi="Times New Roman" w:cs="Times New Roman"/>
          <w:sz w:val="24"/>
          <w:szCs w:val="24"/>
        </w:rPr>
        <w:t xml:space="preserve"> specif</w:t>
      </w:r>
      <w:r w:rsidR="00DB2597">
        <w:rPr>
          <w:rFonts w:ascii="Times New Roman" w:hAnsi="Times New Roman" w:cs="Times New Roman"/>
          <w:sz w:val="24"/>
          <w:szCs w:val="24"/>
        </w:rPr>
        <w:t>y</w:t>
      </w:r>
      <w:r w:rsidR="00010D93" w:rsidRPr="002F0C5F">
        <w:rPr>
          <w:rFonts w:ascii="Times New Roman" w:hAnsi="Times New Roman" w:cs="Times New Roman"/>
          <w:sz w:val="24"/>
          <w:szCs w:val="24"/>
        </w:rPr>
        <w:t xml:space="preserve"> that the likelihood of confusion must occur in the territory in which the earlier trademark is protected</w:t>
      </w:r>
      <w:r w:rsidR="00DB2597">
        <w:rPr>
          <w:rFonts w:ascii="Times New Roman" w:hAnsi="Times New Roman" w:cs="Times New Roman"/>
          <w:sz w:val="24"/>
          <w:szCs w:val="24"/>
        </w:rPr>
        <w:t>. I</w:t>
      </w:r>
      <w:r w:rsidR="00010D93" w:rsidRPr="002F0C5F">
        <w:rPr>
          <w:rFonts w:ascii="Times New Roman" w:hAnsi="Times New Roman" w:cs="Times New Roman"/>
          <w:sz w:val="24"/>
          <w:szCs w:val="24"/>
        </w:rPr>
        <w:t>n both cases</w:t>
      </w:r>
      <w:r w:rsidR="00DB2597">
        <w:rPr>
          <w:rFonts w:ascii="Times New Roman" w:hAnsi="Times New Roman" w:cs="Times New Roman"/>
          <w:sz w:val="24"/>
          <w:szCs w:val="24"/>
        </w:rPr>
        <w:t>,</w:t>
      </w:r>
      <w:r w:rsidR="00010D93" w:rsidRPr="002F0C5F">
        <w:rPr>
          <w:rFonts w:ascii="Times New Roman" w:hAnsi="Times New Roman" w:cs="Times New Roman"/>
          <w:sz w:val="24"/>
          <w:szCs w:val="24"/>
        </w:rPr>
        <w:t xml:space="preserve"> likelihood of association is included in the concept of likelihood of confusion. </w:t>
      </w:r>
      <w:r w:rsidR="000E56C0" w:rsidRPr="002F0C5F">
        <w:rPr>
          <w:rFonts w:ascii="Times New Roman" w:hAnsi="Times New Roman" w:cs="Times New Roman"/>
          <w:sz w:val="24"/>
          <w:szCs w:val="24"/>
        </w:rPr>
        <w:t xml:space="preserve">Even if the </w:t>
      </w:r>
      <w:r w:rsidR="009425F3" w:rsidRPr="002F0C5F">
        <w:rPr>
          <w:rFonts w:ascii="Times New Roman" w:hAnsi="Times New Roman" w:cs="Times New Roman"/>
          <w:sz w:val="24"/>
          <w:szCs w:val="24"/>
        </w:rPr>
        <w:t>‘</w:t>
      </w:r>
      <w:r w:rsidR="000E56C0" w:rsidRPr="002F0C5F">
        <w:rPr>
          <w:rFonts w:ascii="Times New Roman" w:hAnsi="Times New Roman" w:cs="Times New Roman"/>
          <w:sz w:val="24"/>
          <w:szCs w:val="24"/>
        </w:rPr>
        <w:t>average consumer</w:t>
      </w:r>
      <w:r w:rsidR="009425F3" w:rsidRPr="002F0C5F">
        <w:rPr>
          <w:rFonts w:ascii="Times New Roman" w:hAnsi="Times New Roman" w:cs="Times New Roman"/>
          <w:sz w:val="24"/>
          <w:szCs w:val="24"/>
        </w:rPr>
        <w:t>’</w:t>
      </w:r>
      <w:r w:rsidR="000E56C0" w:rsidRPr="002F0C5F">
        <w:rPr>
          <w:rFonts w:ascii="Times New Roman" w:hAnsi="Times New Roman" w:cs="Times New Roman"/>
          <w:sz w:val="24"/>
          <w:szCs w:val="24"/>
        </w:rPr>
        <w:t xml:space="preserve"> is not </w:t>
      </w:r>
      <w:r w:rsidR="00DB2597">
        <w:rPr>
          <w:rFonts w:ascii="Times New Roman" w:hAnsi="Times New Roman" w:cs="Times New Roman"/>
          <w:sz w:val="24"/>
          <w:szCs w:val="24"/>
        </w:rPr>
        <w:t>specifically</w:t>
      </w:r>
      <w:r w:rsidR="000E56C0" w:rsidRPr="002F0C5F">
        <w:rPr>
          <w:rFonts w:ascii="Times New Roman" w:hAnsi="Times New Roman" w:cs="Times New Roman"/>
          <w:sz w:val="24"/>
          <w:szCs w:val="24"/>
        </w:rPr>
        <w:t xml:space="preserve"> refer</w:t>
      </w:r>
      <w:r w:rsidR="00DB2597">
        <w:rPr>
          <w:rFonts w:ascii="Times New Roman" w:hAnsi="Times New Roman" w:cs="Times New Roman"/>
          <w:sz w:val="24"/>
          <w:szCs w:val="24"/>
        </w:rPr>
        <w:t>red</w:t>
      </w:r>
      <w:r w:rsidR="000E56C0" w:rsidRPr="002F0C5F">
        <w:rPr>
          <w:rFonts w:ascii="Times New Roman" w:hAnsi="Times New Roman" w:cs="Times New Roman"/>
          <w:sz w:val="24"/>
          <w:szCs w:val="24"/>
        </w:rPr>
        <w:t xml:space="preserve"> to in the normative framework, by introducing the concept of likelihood of confusion</w:t>
      </w:r>
      <w:r w:rsidR="00010D93" w:rsidRPr="002F0C5F">
        <w:rPr>
          <w:rFonts w:ascii="Times New Roman" w:hAnsi="Times New Roman" w:cs="Times New Roman"/>
          <w:sz w:val="24"/>
          <w:szCs w:val="24"/>
        </w:rPr>
        <w:t xml:space="preserve"> and the fact</w:t>
      </w:r>
      <w:r w:rsidR="00F23471" w:rsidRPr="002F0C5F">
        <w:rPr>
          <w:rFonts w:ascii="Times New Roman" w:hAnsi="Times New Roman" w:cs="Times New Roman"/>
          <w:sz w:val="24"/>
          <w:szCs w:val="24"/>
        </w:rPr>
        <w:t xml:space="preserve"> that it should </w:t>
      </w:r>
      <w:r w:rsidR="00DB2597">
        <w:rPr>
          <w:rFonts w:ascii="Times New Roman" w:hAnsi="Times New Roman" w:cs="Times New Roman"/>
          <w:sz w:val="24"/>
          <w:szCs w:val="24"/>
        </w:rPr>
        <w:t>affect</w:t>
      </w:r>
      <w:r w:rsidR="00F23471" w:rsidRPr="002F0C5F">
        <w:rPr>
          <w:rFonts w:ascii="Times New Roman" w:hAnsi="Times New Roman" w:cs="Times New Roman"/>
          <w:sz w:val="24"/>
          <w:szCs w:val="24"/>
        </w:rPr>
        <w:t xml:space="preserve"> “part of the public”</w:t>
      </w:r>
      <w:r w:rsidR="00681E1E" w:rsidRPr="002F0C5F">
        <w:rPr>
          <w:rFonts w:ascii="Times New Roman" w:hAnsi="Times New Roman" w:cs="Times New Roman"/>
          <w:sz w:val="24"/>
          <w:szCs w:val="24"/>
        </w:rPr>
        <w:t>, the ‘average consumer’ in the EU is normatively constructed and then jurisprudentially developed.</w:t>
      </w:r>
    </w:p>
    <w:p w14:paraId="3F08E79E" w14:textId="752CA1A0" w:rsidR="00DF6DB7" w:rsidRPr="002F0C5F" w:rsidRDefault="00DF6DB7" w:rsidP="00AA7D27">
      <w:pPr>
        <w:spacing w:after="0" w:line="240" w:lineRule="auto"/>
        <w:jc w:val="both"/>
        <w:rPr>
          <w:rFonts w:ascii="Times New Roman" w:hAnsi="Times New Roman" w:cs="Times New Roman"/>
          <w:sz w:val="24"/>
          <w:szCs w:val="24"/>
        </w:rPr>
      </w:pPr>
    </w:p>
    <w:p w14:paraId="4C417B5F" w14:textId="70C9F25A" w:rsidR="00CF50A6" w:rsidRPr="002F0C5F" w:rsidRDefault="00CF50A6"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As expressed in the Lloyd Schufbrik case, the average consumer is regarded as someone reasonably well-informed, reasonably observant and circumspect, in accordance with national substantive laws and policies. Originally a concept introduced </w:t>
      </w:r>
      <w:r w:rsidR="00584B3A" w:rsidRPr="002F0C5F">
        <w:rPr>
          <w:rFonts w:ascii="Times New Roman" w:hAnsi="Times New Roman" w:cs="Times New Roman"/>
          <w:sz w:val="24"/>
          <w:szCs w:val="24"/>
        </w:rPr>
        <w:t xml:space="preserve">in unfair competition </w:t>
      </w:r>
      <w:r w:rsidRPr="002F0C5F">
        <w:rPr>
          <w:rFonts w:ascii="Times New Roman" w:hAnsi="Times New Roman" w:cs="Times New Roman"/>
          <w:sz w:val="24"/>
          <w:szCs w:val="24"/>
        </w:rPr>
        <w:t xml:space="preserve">cases, the average consumer migrated to trademark law as a key element in assessing likelihood of confusion. The overall impression of a trademark must be considered, as “the average consumer normally perceives a mark as a whole and does not proceed to </w:t>
      </w:r>
      <w:r w:rsidR="002E48F2" w:rsidRPr="002F0C5F">
        <w:rPr>
          <w:rFonts w:ascii="Times New Roman" w:hAnsi="Times New Roman" w:cs="Times New Roman"/>
          <w:sz w:val="24"/>
          <w:szCs w:val="24"/>
        </w:rPr>
        <w:t>analyze</w:t>
      </w:r>
      <w:r w:rsidRPr="002F0C5F">
        <w:rPr>
          <w:rFonts w:ascii="Times New Roman" w:hAnsi="Times New Roman" w:cs="Times New Roman"/>
          <w:sz w:val="24"/>
          <w:szCs w:val="24"/>
        </w:rPr>
        <w:t xml:space="preserve"> its various details”</w:t>
      </w:r>
      <w:r w:rsidRPr="002F0C5F">
        <w:rPr>
          <w:rStyle w:val="FootnoteReference"/>
          <w:rFonts w:ascii="Times New Roman" w:hAnsi="Times New Roman" w:cs="Times New Roman"/>
          <w:sz w:val="24"/>
          <w:szCs w:val="24"/>
        </w:rPr>
        <w:footnoteReference w:id="19"/>
      </w:r>
      <w:r w:rsidRPr="002F0C5F">
        <w:rPr>
          <w:rFonts w:ascii="Times New Roman" w:hAnsi="Times New Roman" w:cs="Times New Roman"/>
          <w:sz w:val="24"/>
          <w:szCs w:val="24"/>
        </w:rPr>
        <w:t xml:space="preserve">. </w:t>
      </w:r>
    </w:p>
    <w:p w14:paraId="78DD77CA" w14:textId="77777777" w:rsidR="00CF50A6" w:rsidRPr="002F0C5F" w:rsidRDefault="00CF50A6" w:rsidP="00AA7D27">
      <w:pPr>
        <w:spacing w:after="0" w:line="240" w:lineRule="auto"/>
        <w:jc w:val="both"/>
        <w:rPr>
          <w:rFonts w:ascii="Times New Roman" w:hAnsi="Times New Roman" w:cs="Times New Roman"/>
          <w:sz w:val="24"/>
          <w:szCs w:val="24"/>
        </w:rPr>
      </w:pPr>
    </w:p>
    <w:p w14:paraId="069FC01C" w14:textId="5D95F399" w:rsidR="00C27422" w:rsidRPr="002F0C5F" w:rsidRDefault="009425F3"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On the other hand, t</w:t>
      </w:r>
      <w:r w:rsidR="00C27422" w:rsidRPr="002F0C5F">
        <w:rPr>
          <w:rFonts w:ascii="Times New Roman" w:hAnsi="Times New Roman" w:cs="Times New Roman"/>
          <w:sz w:val="24"/>
          <w:szCs w:val="24"/>
        </w:rPr>
        <w:t>he European Union Intellectual Property Office (EUIPO), in its Guidelines for Examination of European Union Trademarks, refers to this concept in the following terms:</w:t>
      </w:r>
    </w:p>
    <w:p w14:paraId="5854AD61" w14:textId="77777777" w:rsidR="00C27422" w:rsidRPr="002F0C5F" w:rsidRDefault="00C27422" w:rsidP="00AA7D27">
      <w:pPr>
        <w:spacing w:after="0" w:line="240" w:lineRule="auto"/>
        <w:jc w:val="both"/>
        <w:rPr>
          <w:rFonts w:ascii="Times New Roman" w:hAnsi="Times New Roman" w:cs="Times New Roman"/>
          <w:sz w:val="24"/>
          <w:szCs w:val="24"/>
        </w:rPr>
      </w:pPr>
    </w:p>
    <w:p w14:paraId="4AF37698" w14:textId="1E93070A" w:rsidR="00DF6DB7" w:rsidRPr="002F0C5F" w:rsidRDefault="00DF6DB7" w:rsidP="00AA7D27">
      <w:pPr>
        <w:pStyle w:val="ListParagraph"/>
        <w:spacing w:after="0" w:line="240" w:lineRule="auto"/>
        <w:ind w:left="0"/>
        <w:jc w:val="both"/>
        <w:rPr>
          <w:rFonts w:ascii="Times New Roman" w:hAnsi="Times New Roman" w:cs="Times New Roman"/>
          <w:i/>
          <w:sz w:val="24"/>
          <w:szCs w:val="24"/>
        </w:rPr>
      </w:pPr>
      <w:r w:rsidRPr="002F0C5F">
        <w:rPr>
          <w:rFonts w:ascii="Times New Roman" w:hAnsi="Times New Roman" w:cs="Times New Roman"/>
          <w:i/>
          <w:sz w:val="24"/>
          <w:szCs w:val="24"/>
        </w:rPr>
        <w:lastRenderedPageBreak/>
        <w:t xml:space="preserve">The term ‘average consumer’ is a legal concept that is used in the sense of the ‘relevant </w:t>
      </w:r>
      <w:r w:rsidR="00C27422" w:rsidRPr="002F0C5F">
        <w:rPr>
          <w:rFonts w:ascii="Times New Roman" w:hAnsi="Times New Roman" w:cs="Times New Roman"/>
          <w:i/>
          <w:sz w:val="24"/>
          <w:szCs w:val="24"/>
        </w:rPr>
        <w:t>c</w:t>
      </w:r>
      <w:r w:rsidRPr="002F0C5F">
        <w:rPr>
          <w:rFonts w:ascii="Times New Roman" w:hAnsi="Times New Roman" w:cs="Times New Roman"/>
          <w:i/>
          <w:sz w:val="24"/>
          <w:szCs w:val="24"/>
        </w:rPr>
        <w:t xml:space="preserve">onsumer’ or ‘relevant public’. It should not be confused with the ‘general public’ or ‘public at large’, although the Courts sometimes use it in this sense. However, in the context of relative grounds, the term ‘average consumer’ must not be used as a synonym of ‘general public’ as it can refer to both, professional and general public. In this respect, in cases concerning the likelihood of confusion, the Court normally distinguishes between the general public (or public at large), and a professional or specialised public (or business customers), based on the goods and services in question </w:t>
      </w:r>
      <w:r w:rsidRPr="002F0C5F">
        <w:rPr>
          <w:rFonts w:ascii="Times New Roman" w:hAnsi="Times New Roman" w:cs="Times New Roman"/>
          <w:sz w:val="24"/>
          <w:szCs w:val="24"/>
        </w:rPr>
        <w:t>(pp. 4-5).</w:t>
      </w:r>
    </w:p>
    <w:p w14:paraId="3A6FA01D" w14:textId="77777777" w:rsidR="00C27422" w:rsidRPr="002F0C5F" w:rsidRDefault="00C27422" w:rsidP="00AA7D27">
      <w:pPr>
        <w:spacing w:after="0" w:line="240" w:lineRule="auto"/>
        <w:jc w:val="both"/>
        <w:rPr>
          <w:rFonts w:ascii="Times New Roman" w:hAnsi="Times New Roman" w:cs="Times New Roman"/>
          <w:sz w:val="24"/>
          <w:szCs w:val="24"/>
        </w:rPr>
      </w:pPr>
    </w:p>
    <w:p w14:paraId="352A4D95" w14:textId="42DC3C0A" w:rsidR="00D65E2C" w:rsidRPr="002F0C5F" w:rsidRDefault="00202D69"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In addition, the EUIPO Opposition Guidelines elaborate on the concepts of </w:t>
      </w:r>
      <w:r w:rsidR="002612F4" w:rsidRPr="002F0C5F">
        <w:rPr>
          <w:rFonts w:ascii="Times New Roman" w:hAnsi="Times New Roman" w:cs="Times New Roman"/>
          <w:sz w:val="24"/>
          <w:szCs w:val="24"/>
        </w:rPr>
        <w:t>general public and professional or specialized public</w:t>
      </w:r>
      <w:r w:rsidRPr="002F0C5F">
        <w:rPr>
          <w:rFonts w:ascii="Times New Roman" w:hAnsi="Times New Roman" w:cs="Times New Roman"/>
          <w:sz w:val="24"/>
          <w:szCs w:val="24"/>
        </w:rPr>
        <w:t xml:space="preserve">. Depending on the type of good or service, </w:t>
      </w:r>
      <w:r w:rsidR="00DB2597">
        <w:rPr>
          <w:rFonts w:ascii="Times New Roman" w:hAnsi="Times New Roman" w:cs="Times New Roman"/>
          <w:sz w:val="24"/>
          <w:szCs w:val="24"/>
        </w:rPr>
        <w:t xml:space="preserve">the </w:t>
      </w:r>
      <w:r w:rsidRPr="002F0C5F">
        <w:rPr>
          <w:rFonts w:ascii="Times New Roman" w:hAnsi="Times New Roman" w:cs="Times New Roman"/>
          <w:sz w:val="24"/>
          <w:szCs w:val="24"/>
        </w:rPr>
        <w:t>sophistication and degree of attention of the average consumer varies (and this</w:t>
      </w:r>
      <w:r w:rsidR="002612F4" w:rsidRPr="002F0C5F">
        <w:rPr>
          <w:rFonts w:ascii="Times New Roman" w:hAnsi="Times New Roman" w:cs="Times New Roman"/>
          <w:sz w:val="24"/>
          <w:szCs w:val="24"/>
        </w:rPr>
        <w:t xml:space="preserve"> applies</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mutatis mutandis</w:t>
      </w:r>
      <w:r w:rsidRPr="002F0C5F">
        <w:rPr>
          <w:rFonts w:ascii="Times New Roman" w:hAnsi="Times New Roman" w:cs="Times New Roman"/>
          <w:sz w:val="24"/>
          <w:szCs w:val="24"/>
        </w:rPr>
        <w:t xml:space="preserve"> to business customers)</w:t>
      </w:r>
      <w:r w:rsidR="00DB2597">
        <w:rPr>
          <w:rFonts w:ascii="Times New Roman" w:hAnsi="Times New Roman" w:cs="Times New Roman"/>
          <w:sz w:val="24"/>
          <w:szCs w:val="24"/>
        </w:rPr>
        <w:t>. T</w:t>
      </w:r>
      <w:r w:rsidR="002612F4" w:rsidRPr="002F0C5F">
        <w:rPr>
          <w:rFonts w:ascii="Times New Roman" w:hAnsi="Times New Roman" w:cs="Times New Roman"/>
          <w:sz w:val="24"/>
          <w:szCs w:val="24"/>
        </w:rPr>
        <w:t xml:space="preserve">herefore, the higher the degree of sophistication of the customer, the less likely it is </w:t>
      </w:r>
      <w:r w:rsidR="00CF50A6" w:rsidRPr="002F0C5F">
        <w:rPr>
          <w:rFonts w:ascii="Times New Roman" w:hAnsi="Times New Roman" w:cs="Times New Roman"/>
          <w:sz w:val="24"/>
          <w:szCs w:val="24"/>
        </w:rPr>
        <w:t>t</w:t>
      </w:r>
      <w:r w:rsidR="002612F4" w:rsidRPr="002F0C5F">
        <w:rPr>
          <w:rFonts w:ascii="Times New Roman" w:hAnsi="Times New Roman" w:cs="Times New Roman"/>
          <w:sz w:val="24"/>
          <w:szCs w:val="24"/>
        </w:rPr>
        <w:t xml:space="preserve">hat confusion will occur. </w:t>
      </w:r>
      <w:r w:rsidR="00D65E2C" w:rsidRPr="002F0C5F">
        <w:rPr>
          <w:rFonts w:ascii="Times New Roman" w:hAnsi="Times New Roman" w:cs="Times New Roman"/>
          <w:sz w:val="24"/>
          <w:szCs w:val="24"/>
        </w:rPr>
        <w:t>Consequently, based on court judgement</w:t>
      </w:r>
      <w:r w:rsidR="00DB2597">
        <w:rPr>
          <w:rFonts w:ascii="Times New Roman" w:hAnsi="Times New Roman" w:cs="Times New Roman"/>
          <w:sz w:val="24"/>
          <w:szCs w:val="24"/>
        </w:rPr>
        <w:t>s</w:t>
      </w:r>
      <w:r w:rsidR="00D65E2C" w:rsidRPr="002F0C5F">
        <w:rPr>
          <w:rFonts w:ascii="Times New Roman" w:hAnsi="Times New Roman" w:cs="Times New Roman"/>
          <w:sz w:val="24"/>
          <w:szCs w:val="24"/>
        </w:rPr>
        <w:t xml:space="preserve"> regarding certain type of products, the EUIPO has compiled and classified</w:t>
      </w:r>
      <w:r w:rsidR="00B02A0E">
        <w:rPr>
          <w:rFonts w:ascii="Times New Roman" w:hAnsi="Times New Roman" w:cs="Times New Roman"/>
          <w:sz w:val="24"/>
          <w:szCs w:val="24"/>
        </w:rPr>
        <w:t xml:space="preserve"> the</w:t>
      </w:r>
      <w:r w:rsidR="00D65E2C" w:rsidRPr="002F0C5F">
        <w:rPr>
          <w:rFonts w:ascii="Times New Roman" w:hAnsi="Times New Roman" w:cs="Times New Roman"/>
          <w:sz w:val="24"/>
          <w:szCs w:val="24"/>
        </w:rPr>
        <w:t xml:space="preserve"> </w:t>
      </w:r>
      <w:r w:rsidR="00293F90">
        <w:rPr>
          <w:rFonts w:ascii="Times New Roman" w:hAnsi="Times New Roman" w:cs="Times New Roman"/>
          <w:sz w:val="24"/>
          <w:szCs w:val="24"/>
        </w:rPr>
        <w:t xml:space="preserve">different degrees of attention expected of consumers. </w:t>
      </w:r>
      <w:r w:rsidR="00D65E2C" w:rsidRPr="002F0C5F">
        <w:rPr>
          <w:rFonts w:ascii="Times New Roman" w:hAnsi="Times New Roman" w:cs="Times New Roman"/>
          <w:sz w:val="24"/>
          <w:szCs w:val="24"/>
        </w:rPr>
        <w:t xml:space="preserve">For example, for mass-consumed goods and services, the degree of attention will be that of the </w:t>
      </w:r>
      <w:r w:rsidR="00D65E2C" w:rsidRPr="002F0C5F">
        <w:rPr>
          <w:rFonts w:ascii="Times New Roman" w:hAnsi="Times New Roman" w:cs="Times New Roman"/>
          <w:i/>
          <w:sz w:val="24"/>
          <w:szCs w:val="24"/>
        </w:rPr>
        <w:t xml:space="preserve">reasonably well-informed </w:t>
      </w:r>
      <w:r w:rsidR="00D65E2C" w:rsidRPr="002F0C5F">
        <w:rPr>
          <w:rFonts w:ascii="Times New Roman" w:hAnsi="Times New Roman" w:cs="Times New Roman"/>
          <w:sz w:val="24"/>
          <w:szCs w:val="24"/>
        </w:rPr>
        <w:t>consumer; in the case of technical goods or services</w:t>
      </w:r>
      <w:r w:rsidR="00293F90">
        <w:rPr>
          <w:rFonts w:ascii="Times New Roman" w:hAnsi="Times New Roman" w:cs="Times New Roman"/>
          <w:sz w:val="24"/>
          <w:szCs w:val="24"/>
        </w:rPr>
        <w:t>,</w:t>
      </w:r>
      <w:r w:rsidR="00D65E2C" w:rsidRPr="002F0C5F">
        <w:rPr>
          <w:rFonts w:ascii="Times New Roman" w:hAnsi="Times New Roman" w:cs="Times New Roman"/>
          <w:sz w:val="24"/>
          <w:szCs w:val="24"/>
        </w:rPr>
        <w:t xml:space="preserve"> the degree of attention will depend on the level of education or knowledge required in relation to them; and, finally, regarding pharmaceutical goods, which are related to a fundamental right to health, the consumer will be more attentive regarding prescription pharmaceuticals, but</w:t>
      </w:r>
      <w:r w:rsidR="00FD6F1C">
        <w:rPr>
          <w:rFonts w:ascii="Times New Roman" w:hAnsi="Times New Roman" w:cs="Times New Roman"/>
          <w:sz w:val="24"/>
          <w:szCs w:val="24"/>
        </w:rPr>
        <w:t xml:space="preserve"> not</w:t>
      </w:r>
      <w:r w:rsidR="00D65E2C" w:rsidRPr="002F0C5F">
        <w:rPr>
          <w:rFonts w:ascii="Times New Roman" w:hAnsi="Times New Roman" w:cs="Times New Roman"/>
          <w:sz w:val="24"/>
          <w:szCs w:val="24"/>
        </w:rPr>
        <w:t xml:space="preserve"> necessarily so with Over The Counter (OTC) medicines.</w:t>
      </w:r>
    </w:p>
    <w:p w14:paraId="29B3F19B" w14:textId="77777777" w:rsidR="009B2DB0" w:rsidRPr="004B1EA7" w:rsidRDefault="009B2DB0" w:rsidP="00C27422">
      <w:pPr>
        <w:spacing w:after="0" w:line="240" w:lineRule="auto"/>
        <w:jc w:val="both"/>
        <w:rPr>
          <w:rFonts w:ascii="Times New Roman" w:hAnsi="Times New Roman" w:cs="Times New Roman"/>
          <w:sz w:val="24"/>
          <w:szCs w:val="24"/>
        </w:rPr>
      </w:pPr>
    </w:p>
    <w:p w14:paraId="1CDB8F8F" w14:textId="3759ACFB" w:rsidR="00F8715D" w:rsidRPr="004B1EA7" w:rsidRDefault="00F8715D" w:rsidP="002F0C5F">
      <w:pPr>
        <w:pStyle w:val="Heading2"/>
        <w:numPr>
          <w:ilvl w:val="0"/>
          <w:numId w:val="21"/>
        </w:numPr>
        <w:rPr>
          <w:rFonts w:cs="Times New Roman"/>
          <w:sz w:val="24"/>
          <w:szCs w:val="24"/>
        </w:rPr>
      </w:pPr>
      <w:bookmarkStart w:id="3" w:name="_Toc1548745"/>
      <w:r w:rsidRPr="004B1EA7">
        <w:rPr>
          <w:rFonts w:cs="Times New Roman"/>
          <w:sz w:val="24"/>
          <w:szCs w:val="24"/>
        </w:rPr>
        <w:t>U</w:t>
      </w:r>
      <w:r w:rsidR="005B577D" w:rsidRPr="004B1EA7">
        <w:rPr>
          <w:rFonts w:cs="Times New Roman"/>
          <w:sz w:val="24"/>
          <w:szCs w:val="24"/>
        </w:rPr>
        <w:t xml:space="preserve">nited </w:t>
      </w:r>
      <w:r w:rsidRPr="004B1EA7">
        <w:rPr>
          <w:rFonts w:cs="Times New Roman"/>
          <w:sz w:val="24"/>
          <w:szCs w:val="24"/>
        </w:rPr>
        <w:t>S</w:t>
      </w:r>
      <w:r w:rsidR="005B577D" w:rsidRPr="004B1EA7">
        <w:rPr>
          <w:rFonts w:cs="Times New Roman"/>
          <w:sz w:val="24"/>
          <w:szCs w:val="24"/>
        </w:rPr>
        <w:t>tates</w:t>
      </w:r>
      <w:bookmarkEnd w:id="3"/>
    </w:p>
    <w:p w14:paraId="032C6A33" w14:textId="59D61D02" w:rsidR="00A106DF" w:rsidRPr="002F0C5F" w:rsidRDefault="00A106DF" w:rsidP="00C27422">
      <w:pPr>
        <w:spacing w:after="0" w:line="240" w:lineRule="auto"/>
        <w:jc w:val="both"/>
        <w:rPr>
          <w:rFonts w:ascii="Times New Roman" w:hAnsi="Times New Roman" w:cs="Times New Roman"/>
          <w:sz w:val="24"/>
          <w:szCs w:val="24"/>
        </w:rPr>
      </w:pPr>
    </w:p>
    <w:p w14:paraId="47FC6962" w14:textId="2522AF06" w:rsidR="002612F4" w:rsidRPr="002F0C5F" w:rsidRDefault="002612F4"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The main legal instrument </w:t>
      </w:r>
      <w:r w:rsidR="00293F90">
        <w:rPr>
          <w:rFonts w:ascii="Times New Roman" w:hAnsi="Times New Roman" w:cs="Times New Roman"/>
          <w:sz w:val="24"/>
          <w:szCs w:val="24"/>
        </w:rPr>
        <w:t>of</w:t>
      </w:r>
      <w:r w:rsidR="00293F90" w:rsidRPr="002F0C5F">
        <w:rPr>
          <w:rFonts w:ascii="Times New Roman" w:hAnsi="Times New Roman" w:cs="Times New Roman"/>
          <w:sz w:val="24"/>
          <w:szCs w:val="24"/>
        </w:rPr>
        <w:t xml:space="preserve"> trademark law </w:t>
      </w:r>
      <w:r w:rsidRPr="002F0C5F">
        <w:rPr>
          <w:rFonts w:ascii="Times New Roman" w:hAnsi="Times New Roman" w:cs="Times New Roman"/>
          <w:sz w:val="24"/>
          <w:szCs w:val="24"/>
        </w:rPr>
        <w:t>in the United States</w:t>
      </w:r>
      <w:r w:rsidR="00564503" w:rsidRPr="002F0C5F">
        <w:rPr>
          <w:rFonts w:ascii="Times New Roman" w:hAnsi="Times New Roman" w:cs="Times New Roman"/>
          <w:sz w:val="24"/>
          <w:szCs w:val="24"/>
        </w:rPr>
        <w:t xml:space="preserve"> (US)</w:t>
      </w:r>
      <w:r w:rsidRPr="002F0C5F">
        <w:rPr>
          <w:rFonts w:ascii="Times New Roman" w:hAnsi="Times New Roman" w:cs="Times New Roman"/>
          <w:sz w:val="24"/>
          <w:szCs w:val="24"/>
        </w:rPr>
        <w:t xml:space="preserve"> is the Lanham Act</w:t>
      </w:r>
      <w:r w:rsidR="001D286D">
        <w:rPr>
          <w:rFonts w:ascii="Times New Roman" w:hAnsi="Times New Roman" w:cs="Times New Roman"/>
          <w:sz w:val="24"/>
          <w:szCs w:val="24"/>
        </w:rPr>
        <w:t xml:space="preserve">, whereby </w:t>
      </w:r>
      <w:r w:rsidRPr="002F0C5F">
        <w:rPr>
          <w:rFonts w:ascii="Times New Roman" w:hAnsi="Times New Roman" w:cs="Times New Roman"/>
          <w:sz w:val="24"/>
          <w:szCs w:val="24"/>
        </w:rPr>
        <w:t>trademark registration is a matter of federal law</w:t>
      </w:r>
      <w:r w:rsidR="001D286D">
        <w:rPr>
          <w:rFonts w:ascii="Times New Roman" w:hAnsi="Times New Roman" w:cs="Times New Roman"/>
          <w:sz w:val="24"/>
          <w:szCs w:val="24"/>
        </w:rPr>
        <w:t>. U</w:t>
      </w:r>
      <w:r w:rsidRPr="002F0C5F">
        <w:rPr>
          <w:rFonts w:ascii="Times New Roman" w:hAnsi="Times New Roman" w:cs="Times New Roman"/>
          <w:sz w:val="24"/>
          <w:szCs w:val="24"/>
        </w:rPr>
        <w:t>nregistered trademark</w:t>
      </w:r>
      <w:r w:rsidR="00CF50A6" w:rsidRPr="002F0C5F">
        <w:rPr>
          <w:rFonts w:ascii="Times New Roman" w:hAnsi="Times New Roman" w:cs="Times New Roman"/>
          <w:sz w:val="24"/>
          <w:szCs w:val="24"/>
        </w:rPr>
        <w:t>s</w:t>
      </w:r>
      <w:r w:rsidRPr="002F0C5F">
        <w:rPr>
          <w:rFonts w:ascii="Times New Roman" w:hAnsi="Times New Roman" w:cs="Times New Roman"/>
          <w:sz w:val="24"/>
          <w:szCs w:val="24"/>
        </w:rPr>
        <w:t xml:space="preserve"> are also protected under the Lanham Act as common</w:t>
      </w:r>
      <w:r w:rsidR="007B670B">
        <w:rPr>
          <w:rFonts w:ascii="Times New Roman" w:hAnsi="Times New Roman" w:cs="Times New Roman"/>
          <w:sz w:val="24"/>
          <w:szCs w:val="24"/>
        </w:rPr>
        <w:t>-</w:t>
      </w:r>
      <w:r w:rsidRPr="002F0C5F">
        <w:rPr>
          <w:rFonts w:ascii="Times New Roman" w:hAnsi="Times New Roman" w:cs="Times New Roman"/>
          <w:sz w:val="24"/>
          <w:szCs w:val="24"/>
        </w:rPr>
        <w:t>law trademark rights acquired automatically by use</w:t>
      </w:r>
      <w:r w:rsidR="001D286D">
        <w:rPr>
          <w:rFonts w:ascii="Times New Roman" w:hAnsi="Times New Roman" w:cs="Times New Roman"/>
          <w:sz w:val="24"/>
          <w:szCs w:val="24"/>
        </w:rPr>
        <w:t xml:space="preserve">, though such rights are </w:t>
      </w:r>
      <w:r w:rsidRPr="002F0C5F">
        <w:rPr>
          <w:rFonts w:ascii="Times New Roman" w:hAnsi="Times New Roman" w:cs="Times New Roman"/>
          <w:sz w:val="24"/>
          <w:szCs w:val="24"/>
        </w:rPr>
        <w:t xml:space="preserve">enforceable only in State Courts. However, for matters of likelihood of confusion, </w:t>
      </w:r>
      <w:r w:rsidR="00CF50A6" w:rsidRPr="002F0C5F">
        <w:rPr>
          <w:rFonts w:ascii="Times New Roman" w:hAnsi="Times New Roman" w:cs="Times New Roman"/>
          <w:sz w:val="24"/>
          <w:szCs w:val="24"/>
        </w:rPr>
        <w:t xml:space="preserve">federal and state law coincide. </w:t>
      </w:r>
    </w:p>
    <w:p w14:paraId="0BC973B0" w14:textId="77777777" w:rsidR="009356AD" w:rsidRPr="002F0C5F" w:rsidRDefault="009356AD" w:rsidP="00AA7D27">
      <w:pPr>
        <w:spacing w:after="0" w:line="240" w:lineRule="auto"/>
        <w:jc w:val="both"/>
        <w:rPr>
          <w:rFonts w:ascii="Times New Roman" w:hAnsi="Times New Roman" w:cs="Times New Roman"/>
          <w:sz w:val="24"/>
          <w:szCs w:val="24"/>
        </w:rPr>
      </w:pPr>
    </w:p>
    <w:p w14:paraId="2C3F30F6" w14:textId="42A15640" w:rsidR="00564503" w:rsidRPr="002F0C5F" w:rsidRDefault="00564503"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The </w:t>
      </w:r>
      <w:r w:rsidR="004111AB" w:rsidRPr="002F0C5F">
        <w:rPr>
          <w:rFonts w:ascii="Times New Roman" w:hAnsi="Times New Roman" w:cs="Times New Roman"/>
          <w:sz w:val="24"/>
          <w:szCs w:val="24"/>
        </w:rPr>
        <w:t>Lanham Act</w:t>
      </w:r>
      <w:r w:rsidR="001D286D">
        <w:rPr>
          <w:rFonts w:ascii="Times New Roman" w:hAnsi="Times New Roman" w:cs="Times New Roman"/>
          <w:sz w:val="24"/>
          <w:szCs w:val="24"/>
        </w:rPr>
        <w:t>,</w:t>
      </w:r>
      <w:r w:rsidR="004111AB" w:rsidRPr="002F0C5F">
        <w:rPr>
          <w:rFonts w:ascii="Times New Roman" w:hAnsi="Times New Roman" w:cs="Times New Roman"/>
          <w:sz w:val="24"/>
          <w:szCs w:val="24"/>
        </w:rPr>
        <w:t xml:space="preserve"> section 22</w:t>
      </w:r>
      <w:r w:rsidR="001D286D">
        <w:rPr>
          <w:rFonts w:ascii="Times New Roman" w:hAnsi="Times New Roman" w:cs="Times New Roman"/>
          <w:sz w:val="24"/>
          <w:szCs w:val="24"/>
        </w:rPr>
        <w:t>,</w:t>
      </w:r>
      <w:r w:rsidR="004111AB" w:rsidRPr="002F0C5F">
        <w:rPr>
          <w:rFonts w:ascii="Times New Roman" w:hAnsi="Times New Roman" w:cs="Times New Roman"/>
          <w:sz w:val="24"/>
          <w:szCs w:val="24"/>
        </w:rPr>
        <w:t xml:space="preserve"> §</w:t>
      </w:r>
      <w:r w:rsidR="0015040D" w:rsidRPr="002F0C5F">
        <w:rPr>
          <w:rFonts w:ascii="Times New Roman" w:hAnsi="Times New Roman" w:cs="Times New Roman"/>
          <w:sz w:val="24"/>
          <w:szCs w:val="24"/>
        </w:rPr>
        <w:t xml:space="preserve"> 1052 </w:t>
      </w:r>
      <w:r w:rsidRPr="002F0C5F">
        <w:rPr>
          <w:rFonts w:ascii="Times New Roman" w:hAnsi="Times New Roman" w:cs="Times New Roman"/>
          <w:sz w:val="24"/>
          <w:szCs w:val="24"/>
        </w:rPr>
        <w:t>(d)</w:t>
      </w:r>
      <w:r w:rsidR="005D5BE8" w:rsidRPr="002F0C5F">
        <w:rPr>
          <w:rStyle w:val="FootnoteReference"/>
          <w:rFonts w:ascii="Times New Roman" w:hAnsi="Times New Roman" w:cs="Times New Roman"/>
          <w:sz w:val="24"/>
          <w:szCs w:val="24"/>
        </w:rPr>
        <w:footnoteReference w:id="20"/>
      </w:r>
      <w:r w:rsidRPr="002F0C5F">
        <w:rPr>
          <w:rFonts w:ascii="Times New Roman" w:hAnsi="Times New Roman" w:cs="Times New Roman"/>
          <w:sz w:val="24"/>
          <w:szCs w:val="24"/>
        </w:rPr>
        <w:t xml:space="preserve"> </w:t>
      </w:r>
      <w:r w:rsidR="001D286D">
        <w:rPr>
          <w:rFonts w:ascii="Times New Roman" w:hAnsi="Times New Roman" w:cs="Times New Roman"/>
          <w:sz w:val="24"/>
          <w:szCs w:val="24"/>
        </w:rPr>
        <w:t xml:space="preserve">stipulates that </w:t>
      </w:r>
      <w:r w:rsidR="004111AB" w:rsidRPr="002F0C5F">
        <w:rPr>
          <w:rFonts w:ascii="Times New Roman" w:hAnsi="Times New Roman" w:cs="Times New Roman"/>
          <w:sz w:val="24"/>
          <w:szCs w:val="24"/>
        </w:rPr>
        <w:t xml:space="preserve">the USPTO </w:t>
      </w:r>
      <w:r w:rsidR="009C1BA0">
        <w:rPr>
          <w:rFonts w:ascii="Times New Roman" w:hAnsi="Times New Roman" w:cs="Times New Roman"/>
          <w:sz w:val="24"/>
          <w:szCs w:val="24"/>
        </w:rPr>
        <w:t xml:space="preserve">must test </w:t>
      </w:r>
      <w:r w:rsidR="004111AB" w:rsidRPr="002F0C5F">
        <w:rPr>
          <w:rFonts w:ascii="Times New Roman" w:hAnsi="Times New Roman" w:cs="Times New Roman"/>
          <w:sz w:val="24"/>
          <w:szCs w:val="24"/>
        </w:rPr>
        <w:t>whether a mark which is the subject of an application for registration is likely to cause confusion</w:t>
      </w:r>
      <w:r w:rsidRPr="002F0C5F">
        <w:rPr>
          <w:rFonts w:ascii="Times New Roman" w:hAnsi="Times New Roman" w:cs="Times New Roman"/>
          <w:sz w:val="24"/>
          <w:szCs w:val="24"/>
        </w:rPr>
        <w:t>, or to cause mistake, or to deceive, as it resembles a</w:t>
      </w:r>
      <w:r w:rsidR="004111AB" w:rsidRPr="002F0C5F">
        <w:rPr>
          <w:rFonts w:ascii="Times New Roman" w:hAnsi="Times New Roman" w:cs="Times New Roman"/>
          <w:sz w:val="24"/>
          <w:szCs w:val="24"/>
        </w:rPr>
        <w:t xml:space="preserve"> previously used or registered mark</w:t>
      </w:r>
      <w:r w:rsidR="001D286D">
        <w:rPr>
          <w:rFonts w:ascii="Times New Roman" w:hAnsi="Times New Roman" w:cs="Times New Roman"/>
          <w:sz w:val="24"/>
          <w:szCs w:val="24"/>
        </w:rPr>
        <w:t>.</w:t>
      </w:r>
      <w:r w:rsidRPr="002F0C5F">
        <w:rPr>
          <w:rFonts w:ascii="Times New Roman" w:hAnsi="Times New Roman" w:cs="Times New Roman"/>
          <w:sz w:val="24"/>
          <w:szCs w:val="24"/>
        </w:rPr>
        <w:t xml:space="preserve"> § 1125</w:t>
      </w:r>
      <w:r w:rsidR="005D5BE8" w:rsidRPr="002F0C5F">
        <w:rPr>
          <w:rStyle w:val="FootnoteReference"/>
          <w:rFonts w:ascii="Times New Roman" w:hAnsi="Times New Roman" w:cs="Times New Roman"/>
          <w:sz w:val="24"/>
          <w:szCs w:val="24"/>
        </w:rPr>
        <w:footnoteReference w:id="21"/>
      </w:r>
      <w:r w:rsidR="001D286D">
        <w:rPr>
          <w:rFonts w:ascii="Times New Roman" w:hAnsi="Times New Roman" w:cs="Times New Roman"/>
          <w:sz w:val="24"/>
          <w:szCs w:val="24"/>
        </w:rPr>
        <w:t xml:space="preserve">, on the other </w:t>
      </w:r>
      <w:r w:rsidR="001D286D">
        <w:rPr>
          <w:rFonts w:ascii="Times New Roman" w:hAnsi="Times New Roman" w:cs="Times New Roman"/>
          <w:sz w:val="24"/>
          <w:szCs w:val="24"/>
        </w:rPr>
        <w:lastRenderedPageBreak/>
        <w:t>hand,</w:t>
      </w:r>
      <w:r w:rsidRPr="002F0C5F">
        <w:rPr>
          <w:rFonts w:ascii="Times New Roman" w:hAnsi="Times New Roman" w:cs="Times New Roman"/>
          <w:sz w:val="24"/>
          <w:szCs w:val="24"/>
        </w:rPr>
        <w:t xml:space="preserve"> refers to civil actions, with a general provision against false or misleading signs</w:t>
      </w:r>
      <w:r w:rsidR="001D286D">
        <w:rPr>
          <w:rFonts w:ascii="Times New Roman" w:hAnsi="Times New Roman" w:cs="Times New Roman"/>
          <w:sz w:val="24"/>
          <w:szCs w:val="24"/>
        </w:rPr>
        <w:t>;</w:t>
      </w:r>
      <w:r w:rsidRPr="002F0C5F">
        <w:rPr>
          <w:rFonts w:ascii="Times New Roman" w:hAnsi="Times New Roman" w:cs="Times New Roman"/>
          <w:sz w:val="24"/>
          <w:szCs w:val="24"/>
        </w:rPr>
        <w:t xml:space="preserve"> specifically</w:t>
      </w:r>
      <w:r w:rsidR="001D286D">
        <w:rPr>
          <w:rFonts w:ascii="Times New Roman" w:hAnsi="Times New Roman" w:cs="Times New Roman"/>
          <w:sz w:val="24"/>
          <w:szCs w:val="24"/>
        </w:rPr>
        <w:t>,</w:t>
      </w:r>
      <w:r w:rsidRPr="002F0C5F">
        <w:rPr>
          <w:rFonts w:ascii="Times New Roman" w:hAnsi="Times New Roman" w:cs="Times New Roman"/>
          <w:sz w:val="24"/>
          <w:szCs w:val="24"/>
        </w:rPr>
        <w:t xml:space="preserve"> (1) (A) uses the same terms, adding that confusion </w:t>
      </w:r>
      <w:r w:rsidR="009C1BA0">
        <w:rPr>
          <w:rFonts w:ascii="Times New Roman" w:hAnsi="Times New Roman" w:cs="Times New Roman"/>
          <w:sz w:val="24"/>
          <w:szCs w:val="24"/>
        </w:rPr>
        <w:t>may</w:t>
      </w:r>
      <w:r w:rsidRPr="002F0C5F">
        <w:rPr>
          <w:rFonts w:ascii="Times New Roman" w:hAnsi="Times New Roman" w:cs="Times New Roman"/>
          <w:sz w:val="24"/>
          <w:szCs w:val="24"/>
        </w:rPr>
        <w:t xml:space="preserve"> occur regarding the origin, sponsorship or approval of the goods and services</w:t>
      </w:r>
      <w:r w:rsidR="009C1BA0">
        <w:rPr>
          <w:rFonts w:ascii="Times New Roman" w:hAnsi="Times New Roman" w:cs="Times New Roman"/>
          <w:sz w:val="24"/>
          <w:szCs w:val="24"/>
        </w:rPr>
        <w:t xml:space="preserve"> concerned</w:t>
      </w:r>
      <w:r w:rsidR="004111AB" w:rsidRPr="002F0C5F">
        <w:rPr>
          <w:rFonts w:ascii="Times New Roman" w:hAnsi="Times New Roman" w:cs="Times New Roman"/>
          <w:sz w:val="24"/>
          <w:szCs w:val="24"/>
        </w:rPr>
        <w:t>.</w:t>
      </w:r>
      <w:r w:rsidR="00733C60" w:rsidRPr="002F0C5F">
        <w:rPr>
          <w:rFonts w:ascii="Times New Roman" w:hAnsi="Times New Roman" w:cs="Times New Roman"/>
          <w:sz w:val="24"/>
          <w:szCs w:val="24"/>
        </w:rPr>
        <w:t xml:space="preserve"> However, what the Lanham Act does not provide are any statutory measures for determining the likelihood of confusion</w:t>
      </w:r>
      <w:r w:rsidR="007B670B">
        <w:rPr>
          <w:rFonts w:ascii="Times New Roman" w:hAnsi="Times New Roman" w:cs="Times New Roman"/>
          <w:sz w:val="24"/>
          <w:szCs w:val="24"/>
        </w:rPr>
        <w:t xml:space="preserve">; such measures </w:t>
      </w:r>
      <w:r w:rsidR="00733C60" w:rsidRPr="002F0C5F">
        <w:rPr>
          <w:rFonts w:ascii="Times New Roman" w:hAnsi="Times New Roman" w:cs="Times New Roman"/>
          <w:sz w:val="24"/>
          <w:szCs w:val="24"/>
        </w:rPr>
        <w:t xml:space="preserve">must </w:t>
      </w:r>
      <w:r w:rsidR="007B670B">
        <w:rPr>
          <w:rFonts w:ascii="Times New Roman" w:hAnsi="Times New Roman" w:cs="Times New Roman"/>
          <w:sz w:val="24"/>
          <w:szCs w:val="24"/>
        </w:rPr>
        <w:t xml:space="preserve">therefore </w:t>
      </w:r>
      <w:r w:rsidR="00733C60" w:rsidRPr="002F0C5F">
        <w:rPr>
          <w:rFonts w:ascii="Times New Roman" w:hAnsi="Times New Roman" w:cs="Times New Roman"/>
          <w:sz w:val="24"/>
          <w:szCs w:val="24"/>
        </w:rPr>
        <w:t xml:space="preserve">be provided exclusively by common law. </w:t>
      </w:r>
    </w:p>
    <w:p w14:paraId="1032DB40" w14:textId="77777777" w:rsidR="00564503" w:rsidRPr="002F0C5F" w:rsidRDefault="00564503" w:rsidP="00AA7D27">
      <w:pPr>
        <w:spacing w:after="0" w:line="240" w:lineRule="auto"/>
        <w:jc w:val="both"/>
        <w:rPr>
          <w:rFonts w:ascii="Times New Roman" w:hAnsi="Times New Roman" w:cs="Times New Roman"/>
          <w:sz w:val="24"/>
          <w:szCs w:val="24"/>
        </w:rPr>
      </w:pPr>
    </w:p>
    <w:p w14:paraId="133E0DCD" w14:textId="5A0DF6D9" w:rsidR="00733C60" w:rsidRPr="002F0C5F" w:rsidRDefault="00733C60"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Regarding likelihood of confusion, US case law has emphasized that it extends only to the relevant type</w:t>
      </w:r>
      <w:r w:rsidR="009C1BA0">
        <w:rPr>
          <w:rFonts w:ascii="Times New Roman" w:hAnsi="Times New Roman" w:cs="Times New Roman"/>
          <w:sz w:val="24"/>
          <w:szCs w:val="24"/>
        </w:rPr>
        <w:t>s</w:t>
      </w:r>
      <w:r w:rsidRPr="002F0C5F">
        <w:rPr>
          <w:rFonts w:ascii="Times New Roman" w:hAnsi="Times New Roman" w:cs="Times New Roman"/>
          <w:sz w:val="24"/>
          <w:szCs w:val="24"/>
        </w:rPr>
        <w:t xml:space="preserve"> of buyers, not to the general public. It depend</w:t>
      </w:r>
      <w:r w:rsidR="009C1BA0">
        <w:rPr>
          <w:rFonts w:ascii="Times New Roman" w:hAnsi="Times New Roman" w:cs="Times New Roman"/>
          <w:sz w:val="24"/>
          <w:szCs w:val="24"/>
        </w:rPr>
        <w:t>s</w:t>
      </w:r>
      <w:r w:rsidRPr="002F0C5F">
        <w:rPr>
          <w:rFonts w:ascii="Times New Roman" w:hAnsi="Times New Roman" w:cs="Times New Roman"/>
          <w:sz w:val="24"/>
          <w:szCs w:val="24"/>
        </w:rPr>
        <w:t xml:space="preserve"> on the relevant class of customers, </w:t>
      </w:r>
      <w:r w:rsidR="009C1BA0">
        <w:rPr>
          <w:rFonts w:ascii="Times New Roman" w:hAnsi="Times New Roman" w:cs="Times New Roman"/>
          <w:sz w:val="24"/>
          <w:szCs w:val="24"/>
        </w:rPr>
        <w:t xml:space="preserve">who may </w:t>
      </w:r>
      <w:r w:rsidRPr="002F0C5F">
        <w:rPr>
          <w:rFonts w:ascii="Times New Roman" w:hAnsi="Times New Roman" w:cs="Times New Roman"/>
          <w:sz w:val="24"/>
          <w:szCs w:val="24"/>
        </w:rPr>
        <w:t>range from professional to specialized</w:t>
      </w:r>
      <w:r w:rsidR="00564503" w:rsidRPr="002F0C5F">
        <w:rPr>
          <w:rFonts w:ascii="Times New Roman" w:hAnsi="Times New Roman" w:cs="Times New Roman"/>
          <w:sz w:val="24"/>
          <w:szCs w:val="24"/>
        </w:rPr>
        <w:t xml:space="preserve"> and</w:t>
      </w:r>
      <w:r w:rsidRPr="002F0C5F">
        <w:rPr>
          <w:rFonts w:ascii="Times New Roman" w:hAnsi="Times New Roman" w:cs="Times New Roman"/>
          <w:sz w:val="24"/>
          <w:szCs w:val="24"/>
        </w:rPr>
        <w:t xml:space="preserve"> include </w:t>
      </w:r>
      <w:r w:rsidR="009C1BA0">
        <w:rPr>
          <w:rFonts w:ascii="Times New Roman" w:hAnsi="Times New Roman" w:cs="Times New Roman"/>
          <w:sz w:val="24"/>
          <w:szCs w:val="24"/>
        </w:rPr>
        <w:t xml:space="preserve">both </w:t>
      </w:r>
      <w:r w:rsidRPr="002F0C5F">
        <w:rPr>
          <w:rFonts w:ascii="Times New Roman" w:hAnsi="Times New Roman" w:cs="Times New Roman"/>
          <w:sz w:val="24"/>
          <w:szCs w:val="24"/>
        </w:rPr>
        <w:t>actual</w:t>
      </w:r>
      <w:r w:rsidR="009C1BA0">
        <w:rPr>
          <w:rFonts w:ascii="Times New Roman" w:hAnsi="Times New Roman" w:cs="Times New Roman"/>
          <w:sz w:val="24"/>
          <w:szCs w:val="24"/>
        </w:rPr>
        <w:t xml:space="preserve"> and</w:t>
      </w:r>
      <w:r w:rsidRPr="002F0C5F">
        <w:rPr>
          <w:rFonts w:ascii="Times New Roman" w:hAnsi="Times New Roman" w:cs="Times New Roman"/>
          <w:sz w:val="24"/>
          <w:szCs w:val="24"/>
        </w:rPr>
        <w:t xml:space="preserve"> potential </w:t>
      </w:r>
      <w:r w:rsidR="009C1BA0">
        <w:rPr>
          <w:rFonts w:ascii="Times New Roman" w:hAnsi="Times New Roman" w:cs="Times New Roman"/>
          <w:sz w:val="24"/>
          <w:szCs w:val="24"/>
        </w:rPr>
        <w:t>buyers</w:t>
      </w:r>
      <w:r w:rsidRPr="002F0C5F">
        <w:rPr>
          <w:rFonts w:ascii="Times New Roman" w:hAnsi="Times New Roman" w:cs="Times New Roman"/>
          <w:sz w:val="24"/>
          <w:szCs w:val="24"/>
        </w:rPr>
        <w:t xml:space="preserve"> of goods or services</w:t>
      </w:r>
      <w:r w:rsidRPr="002F0C5F">
        <w:rPr>
          <w:rStyle w:val="FootnoteReference"/>
          <w:rFonts w:ascii="Times New Roman" w:hAnsi="Times New Roman" w:cs="Times New Roman"/>
          <w:sz w:val="24"/>
          <w:szCs w:val="24"/>
        </w:rPr>
        <w:footnoteReference w:id="22"/>
      </w:r>
      <w:r w:rsidRPr="002F0C5F">
        <w:rPr>
          <w:rFonts w:ascii="Times New Roman" w:hAnsi="Times New Roman" w:cs="Times New Roman"/>
          <w:sz w:val="24"/>
          <w:szCs w:val="24"/>
        </w:rPr>
        <w:t>.</w:t>
      </w:r>
    </w:p>
    <w:p w14:paraId="55FDEF7B" w14:textId="77777777" w:rsidR="00733C60" w:rsidRPr="002F0C5F" w:rsidRDefault="00733C60" w:rsidP="00AA7D27">
      <w:pPr>
        <w:spacing w:after="0" w:line="240" w:lineRule="auto"/>
        <w:jc w:val="both"/>
        <w:rPr>
          <w:rFonts w:ascii="Times New Roman" w:hAnsi="Times New Roman" w:cs="Times New Roman"/>
          <w:sz w:val="24"/>
          <w:szCs w:val="24"/>
        </w:rPr>
      </w:pPr>
    </w:p>
    <w:p w14:paraId="7AF8238F" w14:textId="50001B5C" w:rsidR="005D5BE8" w:rsidRPr="002F0C5F" w:rsidRDefault="00733C60"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Of the </w:t>
      </w:r>
      <w:r w:rsidR="00564503" w:rsidRPr="002F0C5F">
        <w:rPr>
          <w:rFonts w:ascii="Times New Roman" w:hAnsi="Times New Roman" w:cs="Times New Roman"/>
          <w:sz w:val="24"/>
          <w:szCs w:val="24"/>
        </w:rPr>
        <w:t>several steps involved in a likelihood</w:t>
      </w:r>
      <w:r w:rsidR="007B670B">
        <w:rPr>
          <w:rFonts w:ascii="Times New Roman" w:hAnsi="Times New Roman" w:cs="Times New Roman"/>
          <w:sz w:val="24"/>
          <w:szCs w:val="24"/>
        </w:rPr>
        <w:t>-</w:t>
      </w:r>
      <w:r w:rsidR="00564503" w:rsidRPr="002F0C5F">
        <w:rPr>
          <w:rFonts w:ascii="Times New Roman" w:hAnsi="Times New Roman" w:cs="Times New Roman"/>
          <w:sz w:val="24"/>
          <w:szCs w:val="24"/>
        </w:rPr>
        <w:t>of</w:t>
      </w:r>
      <w:r w:rsidR="007B670B">
        <w:rPr>
          <w:rFonts w:ascii="Times New Roman" w:hAnsi="Times New Roman" w:cs="Times New Roman"/>
          <w:sz w:val="24"/>
          <w:szCs w:val="24"/>
        </w:rPr>
        <w:t>-</w:t>
      </w:r>
      <w:r w:rsidR="00564503" w:rsidRPr="002F0C5F">
        <w:rPr>
          <w:rFonts w:ascii="Times New Roman" w:hAnsi="Times New Roman" w:cs="Times New Roman"/>
          <w:sz w:val="24"/>
          <w:szCs w:val="24"/>
        </w:rPr>
        <w:t xml:space="preserve">confusion assessment, the experience or attitude of the consumer is key to determining how </w:t>
      </w:r>
      <w:r w:rsidR="009C1BA0">
        <w:rPr>
          <w:rFonts w:ascii="Times New Roman" w:hAnsi="Times New Roman" w:cs="Times New Roman"/>
          <w:sz w:val="24"/>
          <w:szCs w:val="24"/>
        </w:rPr>
        <w:t>they</w:t>
      </w:r>
      <w:r w:rsidR="00564503" w:rsidRPr="002F0C5F">
        <w:rPr>
          <w:rFonts w:ascii="Times New Roman" w:hAnsi="Times New Roman" w:cs="Times New Roman"/>
          <w:sz w:val="24"/>
          <w:szCs w:val="24"/>
        </w:rPr>
        <w:t xml:space="preserve"> will perceive the trademark</w:t>
      </w:r>
      <w:r w:rsidR="009C1BA0">
        <w:rPr>
          <w:rFonts w:ascii="Times New Roman" w:hAnsi="Times New Roman" w:cs="Times New Roman"/>
          <w:sz w:val="24"/>
          <w:szCs w:val="24"/>
        </w:rPr>
        <w:t xml:space="preserve"> concerned</w:t>
      </w:r>
      <w:r w:rsidR="00564503" w:rsidRPr="002F0C5F">
        <w:rPr>
          <w:rFonts w:ascii="Times New Roman" w:hAnsi="Times New Roman" w:cs="Times New Roman"/>
          <w:sz w:val="24"/>
          <w:szCs w:val="24"/>
        </w:rPr>
        <w:t xml:space="preserve"> (visual, aural and conceptual impression), whether </w:t>
      </w:r>
      <w:r w:rsidR="009C1BA0">
        <w:rPr>
          <w:rFonts w:ascii="Times New Roman" w:hAnsi="Times New Roman" w:cs="Times New Roman"/>
          <w:sz w:val="24"/>
          <w:szCs w:val="24"/>
        </w:rPr>
        <w:t>they</w:t>
      </w:r>
      <w:r w:rsidR="00564503" w:rsidRPr="002F0C5F">
        <w:rPr>
          <w:rFonts w:ascii="Times New Roman" w:hAnsi="Times New Roman" w:cs="Times New Roman"/>
          <w:sz w:val="24"/>
          <w:szCs w:val="24"/>
        </w:rPr>
        <w:t xml:space="preserve"> perceive the products or services to be related, whether </w:t>
      </w:r>
      <w:r w:rsidR="009C1BA0">
        <w:rPr>
          <w:rFonts w:ascii="Times New Roman" w:hAnsi="Times New Roman" w:cs="Times New Roman"/>
          <w:sz w:val="24"/>
          <w:szCs w:val="24"/>
        </w:rPr>
        <w:t xml:space="preserve">they are </w:t>
      </w:r>
      <w:r w:rsidR="00564503" w:rsidRPr="002F0C5F">
        <w:rPr>
          <w:rFonts w:ascii="Times New Roman" w:hAnsi="Times New Roman" w:cs="Times New Roman"/>
          <w:sz w:val="24"/>
          <w:szCs w:val="24"/>
        </w:rPr>
        <w:t>likely to find them in the same stores and, most importantly, the</w:t>
      </w:r>
      <w:r w:rsidR="007B670B">
        <w:rPr>
          <w:rFonts w:ascii="Times New Roman" w:hAnsi="Times New Roman" w:cs="Times New Roman"/>
          <w:sz w:val="24"/>
          <w:szCs w:val="24"/>
        </w:rPr>
        <w:t xml:space="preserve"> consumer’s</w:t>
      </w:r>
      <w:r w:rsidR="00564503" w:rsidRPr="002F0C5F">
        <w:rPr>
          <w:rFonts w:ascii="Times New Roman" w:hAnsi="Times New Roman" w:cs="Times New Roman"/>
          <w:sz w:val="24"/>
          <w:szCs w:val="24"/>
        </w:rPr>
        <w:t xml:space="preserve"> level of sophistication</w:t>
      </w:r>
      <w:r w:rsidR="005D5BE8" w:rsidRPr="002F0C5F">
        <w:rPr>
          <w:rStyle w:val="FootnoteReference"/>
          <w:rFonts w:ascii="Times New Roman" w:hAnsi="Times New Roman" w:cs="Times New Roman"/>
          <w:sz w:val="24"/>
          <w:szCs w:val="24"/>
        </w:rPr>
        <w:footnoteReference w:id="23"/>
      </w:r>
      <w:r w:rsidR="00564503" w:rsidRPr="002F0C5F">
        <w:rPr>
          <w:rFonts w:ascii="Times New Roman" w:hAnsi="Times New Roman" w:cs="Times New Roman"/>
          <w:sz w:val="24"/>
          <w:szCs w:val="24"/>
        </w:rPr>
        <w:t>.</w:t>
      </w:r>
      <w:r w:rsidRPr="002F0C5F">
        <w:rPr>
          <w:rFonts w:ascii="Times New Roman" w:hAnsi="Times New Roman" w:cs="Times New Roman"/>
          <w:sz w:val="24"/>
          <w:szCs w:val="24"/>
        </w:rPr>
        <w:t xml:space="preserve"> </w:t>
      </w:r>
    </w:p>
    <w:p w14:paraId="6B76DED0" w14:textId="77777777" w:rsidR="005D5BE8" w:rsidRPr="002F0C5F" w:rsidRDefault="005D5BE8" w:rsidP="00AA7D27">
      <w:pPr>
        <w:spacing w:after="0" w:line="240" w:lineRule="auto"/>
        <w:jc w:val="both"/>
        <w:rPr>
          <w:rFonts w:ascii="Times New Roman" w:hAnsi="Times New Roman" w:cs="Times New Roman"/>
          <w:sz w:val="24"/>
          <w:szCs w:val="24"/>
        </w:rPr>
      </w:pPr>
    </w:p>
    <w:p w14:paraId="44D02D1C" w14:textId="6CCAD8BA" w:rsidR="005D5BE8" w:rsidRPr="002F0C5F" w:rsidRDefault="00733C60"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US Trademark law does not usually refer to the concept of the ‘average consumer’ but is rather concerned with the concept of consumer sophistication and the ‘reasonabl</w:t>
      </w:r>
      <w:r w:rsidR="00FD6F1C">
        <w:rPr>
          <w:rFonts w:ascii="Times New Roman" w:hAnsi="Times New Roman" w:cs="Times New Roman"/>
          <w:sz w:val="24"/>
          <w:szCs w:val="24"/>
        </w:rPr>
        <w:t>y</w:t>
      </w:r>
      <w:r w:rsidRPr="002F0C5F">
        <w:rPr>
          <w:rFonts w:ascii="Times New Roman" w:hAnsi="Times New Roman" w:cs="Times New Roman"/>
          <w:sz w:val="24"/>
          <w:szCs w:val="24"/>
        </w:rPr>
        <w:t xml:space="preserve"> sophisticated buyer’. As there is no one definition of th</w:t>
      </w:r>
      <w:r w:rsidR="005D5BE8" w:rsidRPr="002F0C5F">
        <w:rPr>
          <w:rFonts w:ascii="Times New Roman" w:hAnsi="Times New Roman" w:cs="Times New Roman"/>
          <w:sz w:val="24"/>
          <w:szCs w:val="24"/>
        </w:rPr>
        <w:t>is sophisticated buyer, US Courts have attributed different degree</w:t>
      </w:r>
      <w:r w:rsidR="007B670B">
        <w:rPr>
          <w:rFonts w:ascii="Times New Roman" w:hAnsi="Times New Roman" w:cs="Times New Roman"/>
          <w:sz w:val="24"/>
          <w:szCs w:val="24"/>
        </w:rPr>
        <w:t>s</w:t>
      </w:r>
      <w:r w:rsidR="005D5BE8" w:rsidRPr="002F0C5F">
        <w:rPr>
          <w:rFonts w:ascii="Times New Roman" w:hAnsi="Times New Roman" w:cs="Times New Roman"/>
          <w:sz w:val="24"/>
          <w:szCs w:val="24"/>
        </w:rPr>
        <w:t xml:space="preserve"> of care to </w:t>
      </w:r>
      <w:r w:rsidR="00F91580">
        <w:rPr>
          <w:rFonts w:ascii="Times New Roman" w:hAnsi="Times New Roman" w:cs="Times New Roman"/>
          <w:sz w:val="24"/>
          <w:szCs w:val="24"/>
        </w:rPr>
        <w:t>buyers,</w:t>
      </w:r>
      <w:r w:rsidR="005D5BE8" w:rsidRPr="002F0C5F">
        <w:rPr>
          <w:rFonts w:ascii="Times New Roman" w:hAnsi="Times New Roman" w:cs="Times New Roman"/>
          <w:sz w:val="24"/>
          <w:szCs w:val="24"/>
        </w:rPr>
        <w:t xml:space="preserve"> depending on the types of goods or services </w:t>
      </w:r>
      <w:r w:rsidR="009C1BA0">
        <w:rPr>
          <w:rFonts w:ascii="Times New Roman" w:hAnsi="Times New Roman" w:cs="Times New Roman"/>
          <w:sz w:val="24"/>
          <w:szCs w:val="24"/>
        </w:rPr>
        <w:t>concerned, on</w:t>
      </w:r>
      <w:r w:rsidR="005D5BE8" w:rsidRPr="002F0C5F">
        <w:rPr>
          <w:rFonts w:ascii="Times New Roman" w:hAnsi="Times New Roman" w:cs="Times New Roman"/>
          <w:sz w:val="24"/>
          <w:szCs w:val="24"/>
        </w:rPr>
        <w:t xml:space="preserve"> a case by case basis. The idea is that the consumer approaches </w:t>
      </w:r>
      <w:r w:rsidR="009C1BA0">
        <w:rPr>
          <w:rFonts w:ascii="Times New Roman" w:hAnsi="Times New Roman" w:cs="Times New Roman"/>
          <w:sz w:val="24"/>
          <w:szCs w:val="24"/>
        </w:rPr>
        <w:t xml:space="preserve">a </w:t>
      </w:r>
      <w:r w:rsidR="005D5BE8" w:rsidRPr="002F0C5F">
        <w:rPr>
          <w:rFonts w:ascii="Times New Roman" w:hAnsi="Times New Roman" w:cs="Times New Roman"/>
          <w:sz w:val="24"/>
          <w:szCs w:val="24"/>
        </w:rPr>
        <w:t>purchase with at least a minimum standard of care and that certain elements</w:t>
      </w:r>
      <w:r w:rsidR="009C1BA0">
        <w:rPr>
          <w:rFonts w:ascii="Times New Roman" w:hAnsi="Times New Roman" w:cs="Times New Roman"/>
          <w:sz w:val="24"/>
          <w:szCs w:val="24"/>
        </w:rPr>
        <w:t>,</w:t>
      </w:r>
      <w:r w:rsidR="005D5BE8" w:rsidRPr="002F0C5F">
        <w:rPr>
          <w:rFonts w:ascii="Times New Roman" w:hAnsi="Times New Roman" w:cs="Times New Roman"/>
          <w:sz w:val="24"/>
          <w:szCs w:val="24"/>
        </w:rPr>
        <w:t xml:space="preserve"> such as </w:t>
      </w:r>
      <w:r w:rsidR="009C1BA0">
        <w:rPr>
          <w:rFonts w:ascii="Times New Roman" w:hAnsi="Times New Roman" w:cs="Times New Roman"/>
          <w:sz w:val="24"/>
          <w:szCs w:val="24"/>
        </w:rPr>
        <w:t xml:space="preserve">the </w:t>
      </w:r>
      <w:r w:rsidR="005D5BE8" w:rsidRPr="002F0C5F">
        <w:rPr>
          <w:rFonts w:ascii="Times New Roman" w:hAnsi="Times New Roman" w:cs="Times New Roman"/>
          <w:sz w:val="24"/>
          <w:szCs w:val="24"/>
        </w:rPr>
        <w:t xml:space="preserve">price, nature or channel of trade of the specific </w:t>
      </w:r>
      <w:r w:rsidR="009C1BA0">
        <w:rPr>
          <w:rFonts w:ascii="Times New Roman" w:hAnsi="Times New Roman" w:cs="Times New Roman"/>
          <w:sz w:val="24"/>
          <w:szCs w:val="24"/>
        </w:rPr>
        <w:t xml:space="preserve">item </w:t>
      </w:r>
      <w:r w:rsidR="005D5BE8" w:rsidRPr="002F0C5F">
        <w:rPr>
          <w:rFonts w:ascii="Times New Roman" w:hAnsi="Times New Roman" w:cs="Times New Roman"/>
          <w:sz w:val="24"/>
          <w:szCs w:val="24"/>
        </w:rPr>
        <w:t xml:space="preserve">or service, can influence the level of sophistication. Similarly, then, to the EU, </w:t>
      </w:r>
      <w:r w:rsidR="007B670B">
        <w:rPr>
          <w:rFonts w:ascii="Times New Roman" w:hAnsi="Times New Roman" w:cs="Times New Roman"/>
          <w:sz w:val="24"/>
          <w:szCs w:val="24"/>
        </w:rPr>
        <w:t xml:space="preserve">consumers are deemed to be </w:t>
      </w:r>
      <w:r w:rsidR="007B670B" w:rsidRPr="002F0C5F">
        <w:rPr>
          <w:rFonts w:ascii="Times New Roman" w:hAnsi="Times New Roman" w:cs="Times New Roman"/>
          <w:sz w:val="24"/>
          <w:szCs w:val="24"/>
        </w:rPr>
        <w:t>less attentive</w:t>
      </w:r>
      <w:r w:rsidR="007B670B">
        <w:rPr>
          <w:rFonts w:ascii="Times New Roman" w:hAnsi="Times New Roman" w:cs="Times New Roman"/>
          <w:sz w:val="24"/>
          <w:szCs w:val="24"/>
        </w:rPr>
        <w:t xml:space="preserve"> </w:t>
      </w:r>
      <w:r w:rsidR="005D5BE8" w:rsidRPr="002F0C5F">
        <w:rPr>
          <w:rFonts w:ascii="Times New Roman" w:hAnsi="Times New Roman" w:cs="Times New Roman"/>
          <w:sz w:val="24"/>
          <w:szCs w:val="24"/>
        </w:rPr>
        <w:t>in the purchase of inexpensive, mass-</w:t>
      </w:r>
      <w:r w:rsidR="009C1BA0">
        <w:rPr>
          <w:rFonts w:ascii="Times New Roman" w:hAnsi="Times New Roman" w:cs="Times New Roman"/>
          <w:sz w:val="24"/>
          <w:szCs w:val="24"/>
        </w:rPr>
        <w:t>produced</w:t>
      </w:r>
      <w:r w:rsidR="005D5BE8" w:rsidRPr="002F0C5F">
        <w:rPr>
          <w:rFonts w:ascii="Times New Roman" w:hAnsi="Times New Roman" w:cs="Times New Roman"/>
          <w:sz w:val="24"/>
          <w:szCs w:val="24"/>
        </w:rPr>
        <w:t xml:space="preserve"> goods,</w:t>
      </w:r>
      <w:r w:rsidR="005929E3" w:rsidRPr="002F0C5F">
        <w:rPr>
          <w:rFonts w:ascii="Times New Roman" w:hAnsi="Times New Roman" w:cs="Times New Roman"/>
          <w:sz w:val="24"/>
          <w:szCs w:val="24"/>
        </w:rPr>
        <w:t xml:space="preserve"> and </w:t>
      </w:r>
      <w:r w:rsidR="007B670B">
        <w:rPr>
          <w:rFonts w:ascii="Times New Roman" w:hAnsi="Times New Roman" w:cs="Times New Roman"/>
          <w:sz w:val="24"/>
          <w:szCs w:val="24"/>
        </w:rPr>
        <w:t xml:space="preserve">engage with </w:t>
      </w:r>
      <w:r w:rsidR="005929E3" w:rsidRPr="002F0C5F">
        <w:rPr>
          <w:rFonts w:ascii="Times New Roman" w:hAnsi="Times New Roman" w:cs="Times New Roman"/>
          <w:sz w:val="24"/>
          <w:szCs w:val="24"/>
        </w:rPr>
        <w:t xml:space="preserve"> trademarks based on </w:t>
      </w:r>
      <w:r w:rsidR="009C1BA0">
        <w:rPr>
          <w:rFonts w:ascii="Times New Roman" w:hAnsi="Times New Roman" w:cs="Times New Roman"/>
          <w:sz w:val="24"/>
          <w:szCs w:val="24"/>
        </w:rPr>
        <w:t>an</w:t>
      </w:r>
      <w:r w:rsidR="005929E3" w:rsidRPr="002F0C5F">
        <w:rPr>
          <w:rFonts w:ascii="Times New Roman" w:hAnsi="Times New Roman" w:cs="Times New Roman"/>
          <w:sz w:val="24"/>
          <w:szCs w:val="24"/>
        </w:rPr>
        <w:t xml:space="preserve"> imperfect recollection of them</w:t>
      </w:r>
      <w:r w:rsidR="0018161C" w:rsidRPr="002F0C5F">
        <w:rPr>
          <w:rFonts w:ascii="Times New Roman" w:hAnsi="Times New Roman" w:cs="Times New Roman"/>
          <w:sz w:val="24"/>
          <w:szCs w:val="24"/>
        </w:rPr>
        <w:t xml:space="preserve">, as </w:t>
      </w:r>
      <w:r w:rsidR="009C1BA0">
        <w:rPr>
          <w:rFonts w:ascii="Times New Roman" w:hAnsi="Times New Roman" w:cs="Times New Roman"/>
          <w:sz w:val="24"/>
          <w:szCs w:val="24"/>
        </w:rPr>
        <w:t xml:space="preserve">they </w:t>
      </w:r>
      <w:r w:rsidR="0018161C" w:rsidRPr="002F0C5F">
        <w:rPr>
          <w:rFonts w:ascii="Times New Roman" w:hAnsi="Times New Roman" w:cs="Times New Roman"/>
          <w:sz w:val="24"/>
          <w:szCs w:val="24"/>
        </w:rPr>
        <w:t>cannot compare them directly</w:t>
      </w:r>
      <w:r w:rsidR="005929E3" w:rsidRPr="002F0C5F">
        <w:rPr>
          <w:rFonts w:ascii="Times New Roman" w:hAnsi="Times New Roman" w:cs="Times New Roman"/>
          <w:sz w:val="24"/>
          <w:szCs w:val="24"/>
        </w:rPr>
        <w:t>.</w:t>
      </w:r>
    </w:p>
    <w:p w14:paraId="410C9448" w14:textId="77777777" w:rsidR="005D5BE8" w:rsidRPr="002F0C5F" w:rsidRDefault="005D5BE8" w:rsidP="00AA7D27">
      <w:pPr>
        <w:spacing w:after="0" w:line="240" w:lineRule="auto"/>
        <w:jc w:val="both"/>
        <w:rPr>
          <w:rFonts w:ascii="Times New Roman" w:hAnsi="Times New Roman" w:cs="Times New Roman"/>
          <w:sz w:val="24"/>
          <w:szCs w:val="24"/>
        </w:rPr>
      </w:pPr>
    </w:p>
    <w:p w14:paraId="2E3CB54F" w14:textId="58F4EE95" w:rsidR="004111AB" w:rsidRPr="002F0C5F" w:rsidRDefault="005D5BE8" w:rsidP="00AA7D27">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However, all presumptions can be rebutted by evidence and empirical facts are a part of the analysis</w:t>
      </w:r>
      <w:r w:rsidRPr="002F0C5F">
        <w:rPr>
          <w:rStyle w:val="FootnoteReference"/>
          <w:rFonts w:ascii="Times New Roman" w:hAnsi="Times New Roman" w:cs="Times New Roman"/>
          <w:sz w:val="24"/>
          <w:szCs w:val="24"/>
        </w:rPr>
        <w:footnoteReference w:id="24"/>
      </w:r>
      <w:r w:rsidRPr="002F0C5F">
        <w:rPr>
          <w:rFonts w:ascii="Times New Roman" w:hAnsi="Times New Roman" w:cs="Times New Roman"/>
          <w:sz w:val="24"/>
          <w:szCs w:val="24"/>
        </w:rPr>
        <w:t>. Nonetheless, determining the state of mind of the reasonable consumer remains an imperfect, interpretative process</w:t>
      </w:r>
      <w:r w:rsidR="003231C4">
        <w:rPr>
          <w:rStyle w:val="FootnoteReference"/>
          <w:rFonts w:ascii="Times New Roman" w:hAnsi="Times New Roman" w:cs="Times New Roman"/>
          <w:sz w:val="24"/>
          <w:szCs w:val="24"/>
        </w:rPr>
        <w:footnoteReference w:id="25"/>
      </w:r>
      <w:r w:rsidRPr="002F0C5F">
        <w:rPr>
          <w:rFonts w:ascii="Times New Roman" w:hAnsi="Times New Roman" w:cs="Times New Roman"/>
          <w:sz w:val="24"/>
          <w:szCs w:val="24"/>
        </w:rPr>
        <w:t xml:space="preserve">, in which legal operators rely on their ability to understand </w:t>
      </w:r>
      <w:r w:rsidRPr="002F0C5F">
        <w:rPr>
          <w:rFonts w:ascii="Times New Roman" w:hAnsi="Times New Roman" w:cs="Times New Roman"/>
          <w:sz w:val="24"/>
          <w:szCs w:val="24"/>
        </w:rPr>
        <w:lastRenderedPageBreak/>
        <w:t>market st</w:t>
      </w:r>
      <w:r w:rsidR="00B57B87">
        <w:rPr>
          <w:rFonts w:ascii="Times New Roman" w:hAnsi="Times New Roman" w:cs="Times New Roman"/>
          <w:sz w:val="24"/>
          <w:szCs w:val="24"/>
        </w:rPr>
        <w:t>ructures and consumer behavior</w:t>
      </w:r>
      <w:r w:rsidRPr="002F0C5F">
        <w:rPr>
          <w:rStyle w:val="FootnoteReference"/>
          <w:rFonts w:ascii="Times New Roman" w:hAnsi="Times New Roman" w:cs="Times New Roman"/>
          <w:sz w:val="24"/>
          <w:szCs w:val="24"/>
        </w:rPr>
        <w:footnoteReference w:id="26"/>
      </w:r>
      <w:r w:rsidRPr="002F0C5F">
        <w:rPr>
          <w:rFonts w:ascii="Times New Roman" w:hAnsi="Times New Roman" w:cs="Times New Roman"/>
          <w:sz w:val="24"/>
          <w:szCs w:val="24"/>
        </w:rPr>
        <w:t xml:space="preserve">, often distrusting evidence such as surveys, as </w:t>
      </w:r>
      <w:r w:rsidR="00F91580">
        <w:rPr>
          <w:rFonts w:ascii="Times New Roman" w:hAnsi="Times New Roman" w:cs="Times New Roman"/>
          <w:sz w:val="24"/>
          <w:szCs w:val="24"/>
        </w:rPr>
        <w:t>statistics</w:t>
      </w:r>
      <w:r w:rsidRPr="002F0C5F">
        <w:rPr>
          <w:rFonts w:ascii="Times New Roman" w:hAnsi="Times New Roman" w:cs="Times New Roman"/>
          <w:sz w:val="24"/>
          <w:szCs w:val="24"/>
        </w:rPr>
        <w:t xml:space="preserve"> are perceived to be easily manipulated.</w:t>
      </w:r>
    </w:p>
    <w:p w14:paraId="4D99E726" w14:textId="77777777" w:rsidR="009B4414" w:rsidRPr="002F0C5F" w:rsidRDefault="009B4414" w:rsidP="00C27422">
      <w:pPr>
        <w:spacing w:after="0" w:line="240" w:lineRule="auto"/>
        <w:jc w:val="both"/>
        <w:rPr>
          <w:rFonts w:ascii="Times New Roman" w:hAnsi="Times New Roman" w:cs="Times New Roman"/>
          <w:sz w:val="24"/>
          <w:szCs w:val="24"/>
        </w:rPr>
      </w:pPr>
    </w:p>
    <w:p w14:paraId="10F64CE5" w14:textId="385EBC4F" w:rsidR="00E2655D" w:rsidRPr="004B1EA7" w:rsidRDefault="00F8715D" w:rsidP="002F0C5F">
      <w:pPr>
        <w:pStyle w:val="Heading2"/>
        <w:numPr>
          <w:ilvl w:val="0"/>
          <w:numId w:val="21"/>
        </w:numPr>
        <w:rPr>
          <w:rFonts w:cs="Times New Roman"/>
          <w:sz w:val="24"/>
          <w:szCs w:val="24"/>
        </w:rPr>
      </w:pPr>
      <w:bookmarkStart w:id="4" w:name="_Toc1548746"/>
      <w:r w:rsidRPr="004B1EA7">
        <w:rPr>
          <w:rFonts w:cs="Times New Roman"/>
          <w:sz w:val="24"/>
          <w:szCs w:val="24"/>
        </w:rPr>
        <w:t>Andean Community</w:t>
      </w:r>
      <w:bookmarkEnd w:id="4"/>
    </w:p>
    <w:p w14:paraId="34D242BF" w14:textId="68F64D11" w:rsidR="00A106DF" w:rsidRPr="002F0C5F" w:rsidRDefault="00A106DF" w:rsidP="00C27422">
      <w:pPr>
        <w:spacing w:after="0" w:line="240" w:lineRule="auto"/>
        <w:jc w:val="both"/>
        <w:rPr>
          <w:rFonts w:ascii="Times New Roman" w:hAnsi="Times New Roman" w:cs="Times New Roman"/>
          <w:sz w:val="24"/>
          <w:szCs w:val="24"/>
        </w:rPr>
      </w:pPr>
    </w:p>
    <w:p w14:paraId="20A8C840" w14:textId="1E465BC9" w:rsidR="00D86628" w:rsidRPr="002F0C5F" w:rsidRDefault="00893A81" w:rsidP="00833E4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As it </w:t>
      </w:r>
      <w:r w:rsidR="007B670B">
        <w:rPr>
          <w:rFonts w:ascii="Times New Roman" w:hAnsi="Times New Roman" w:cs="Times New Roman"/>
          <w:sz w:val="24"/>
          <w:szCs w:val="24"/>
        </w:rPr>
        <w:t>is a union of c</w:t>
      </w:r>
      <w:r w:rsidRPr="002F0C5F">
        <w:rPr>
          <w:rFonts w:ascii="Times New Roman" w:hAnsi="Times New Roman" w:cs="Times New Roman"/>
          <w:sz w:val="24"/>
          <w:szCs w:val="24"/>
        </w:rPr>
        <w:t>ivil-</w:t>
      </w:r>
      <w:r w:rsidR="007B670B">
        <w:rPr>
          <w:rFonts w:ascii="Times New Roman" w:hAnsi="Times New Roman" w:cs="Times New Roman"/>
          <w:sz w:val="24"/>
          <w:szCs w:val="24"/>
        </w:rPr>
        <w:t>l</w:t>
      </w:r>
      <w:r w:rsidRPr="002F0C5F">
        <w:rPr>
          <w:rFonts w:ascii="Times New Roman" w:hAnsi="Times New Roman" w:cs="Times New Roman"/>
          <w:sz w:val="24"/>
          <w:szCs w:val="24"/>
        </w:rPr>
        <w:t>aw tradition countries</w:t>
      </w:r>
      <w:r w:rsidRPr="002F0C5F">
        <w:rPr>
          <w:rStyle w:val="FootnoteReference"/>
          <w:rFonts w:ascii="Times New Roman" w:hAnsi="Times New Roman" w:cs="Times New Roman"/>
          <w:sz w:val="24"/>
          <w:szCs w:val="24"/>
        </w:rPr>
        <w:footnoteReference w:id="27"/>
      </w:r>
      <w:r w:rsidR="00235311" w:rsidRPr="002F0C5F">
        <w:rPr>
          <w:rFonts w:ascii="Times New Roman" w:hAnsi="Times New Roman" w:cs="Times New Roman"/>
          <w:sz w:val="24"/>
          <w:szCs w:val="24"/>
        </w:rPr>
        <w:t xml:space="preserve">, </w:t>
      </w:r>
      <w:r w:rsidR="005D5BE8" w:rsidRPr="002F0C5F">
        <w:rPr>
          <w:rFonts w:ascii="Times New Roman" w:hAnsi="Times New Roman" w:cs="Times New Roman"/>
          <w:sz w:val="24"/>
          <w:szCs w:val="24"/>
        </w:rPr>
        <w:t>the Andean Community normative framework for trademarks, mainly consisting of Decision 486 of 2000, closely resembles th</w:t>
      </w:r>
      <w:r w:rsidR="007B670B">
        <w:rPr>
          <w:rFonts w:ascii="Times New Roman" w:hAnsi="Times New Roman" w:cs="Times New Roman"/>
          <w:sz w:val="24"/>
          <w:szCs w:val="24"/>
        </w:rPr>
        <w:t xml:space="preserve">at of the </w:t>
      </w:r>
      <w:r w:rsidR="005D5BE8" w:rsidRPr="002F0C5F">
        <w:rPr>
          <w:rFonts w:ascii="Times New Roman" w:hAnsi="Times New Roman" w:cs="Times New Roman"/>
          <w:sz w:val="24"/>
          <w:szCs w:val="24"/>
        </w:rPr>
        <w:t>EU.</w:t>
      </w:r>
      <w:r w:rsidR="00D86628" w:rsidRPr="002F0C5F">
        <w:rPr>
          <w:rFonts w:ascii="Times New Roman" w:hAnsi="Times New Roman" w:cs="Times New Roman"/>
          <w:sz w:val="24"/>
          <w:szCs w:val="24"/>
        </w:rPr>
        <w:t xml:space="preserve"> Article 136 (a) establishes a prohibition against the registration of trademarks similar or identical to one</w:t>
      </w:r>
      <w:r w:rsidR="009F1755">
        <w:rPr>
          <w:rFonts w:ascii="Times New Roman" w:hAnsi="Times New Roman" w:cs="Times New Roman"/>
          <w:sz w:val="24"/>
          <w:szCs w:val="24"/>
        </w:rPr>
        <w:t>s</w:t>
      </w:r>
      <w:r w:rsidR="00D86628" w:rsidRPr="002F0C5F">
        <w:rPr>
          <w:rFonts w:ascii="Times New Roman" w:hAnsi="Times New Roman" w:cs="Times New Roman"/>
          <w:sz w:val="24"/>
          <w:szCs w:val="24"/>
        </w:rPr>
        <w:t xml:space="preserve"> previously registered or filed for registration </w:t>
      </w:r>
      <w:r w:rsidR="009F1755">
        <w:rPr>
          <w:rFonts w:ascii="Times New Roman" w:hAnsi="Times New Roman" w:cs="Times New Roman"/>
          <w:sz w:val="24"/>
          <w:szCs w:val="24"/>
        </w:rPr>
        <w:t>of</w:t>
      </w:r>
      <w:r w:rsidR="00D86628" w:rsidRPr="002F0C5F">
        <w:rPr>
          <w:rFonts w:ascii="Times New Roman" w:hAnsi="Times New Roman" w:cs="Times New Roman"/>
          <w:sz w:val="24"/>
          <w:szCs w:val="24"/>
        </w:rPr>
        <w:t xml:space="preserve"> the same goods or services, or regarding goods or services that could cause a risk of confusion or association. Although the general </w:t>
      </w:r>
      <w:r w:rsidR="009F1755">
        <w:rPr>
          <w:rFonts w:ascii="Times New Roman" w:hAnsi="Times New Roman" w:cs="Times New Roman"/>
          <w:sz w:val="24"/>
          <w:szCs w:val="24"/>
        </w:rPr>
        <w:t xml:space="preserve">thrust </w:t>
      </w:r>
      <w:r w:rsidR="00D86628" w:rsidRPr="002F0C5F">
        <w:rPr>
          <w:rFonts w:ascii="Times New Roman" w:hAnsi="Times New Roman" w:cs="Times New Roman"/>
          <w:sz w:val="24"/>
          <w:szCs w:val="24"/>
        </w:rPr>
        <w:t xml:space="preserve">is the same as </w:t>
      </w:r>
      <w:r w:rsidR="009F1755">
        <w:rPr>
          <w:rFonts w:ascii="Times New Roman" w:hAnsi="Times New Roman" w:cs="Times New Roman"/>
          <w:sz w:val="24"/>
          <w:szCs w:val="24"/>
        </w:rPr>
        <w:t xml:space="preserve">for </w:t>
      </w:r>
      <w:r w:rsidR="00D86628" w:rsidRPr="002F0C5F">
        <w:rPr>
          <w:rFonts w:ascii="Times New Roman" w:hAnsi="Times New Roman" w:cs="Times New Roman"/>
          <w:sz w:val="24"/>
          <w:szCs w:val="24"/>
        </w:rPr>
        <w:t>the previously mentioned systems, the drafting is interesting as it emphasizes that likelihood of confusion is closely related to the goods and services</w:t>
      </w:r>
      <w:r w:rsidR="009F1755">
        <w:rPr>
          <w:rFonts w:ascii="Times New Roman" w:hAnsi="Times New Roman" w:cs="Times New Roman"/>
          <w:sz w:val="24"/>
          <w:szCs w:val="24"/>
        </w:rPr>
        <w:t xml:space="preserve"> concerned</w:t>
      </w:r>
      <w:r w:rsidR="00D86628" w:rsidRPr="002F0C5F">
        <w:rPr>
          <w:rFonts w:ascii="Times New Roman" w:hAnsi="Times New Roman" w:cs="Times New Roman"/>
          <w:sz w:val="24"/>
          <w:szCs w:val="24"/>
        </w:rPr>
        <w:t xml:space="preserve">. On the other hand, Article 155 (a) allows rightsholders to exclude others from using identical or similar signs that may </w:t>
      </w:r>
      <w:r w:rsidR="009F1755">
        <w:rPr>
          <w:rFonts w:ascii="Times New Roman" w:hAnsi="Times New Roman" w:cs="Times New Roman"/>
          <w:sz w:val="24"/>
          <w:szCs w:val="24"/>
        </w:rPr>
        <w:t xml:space="preserve">give rise to a </w:t>
      </w:r>
      <w:r w:rsidR="00D86628" w:rsidRPr="002F0C5F">
        <w:rPr>
          <w:rFonts w:ascii="Times New Roman" w:hAnsi="Times New Roman" w:cs="Times New Roman"/>
          <w:sz w:val="24"/>
          <w:szCs w:val="24"/>
        </w:rPr>
        <w:t xml:space="preserve">risk of confusion or association. </w:t>
      </w:r>
    </w:p>
    <w:p w14:paraId="1D136BF1" w14:textId="77777777" w:rsidR="00893A81" w:rsidRPr="002F0C5F" w:rsidRDefault="00893A81" w:rsidP="00833E4F">
      <w:pPr>
        <w:spacing w:after="0" w:line="240" w:lineRule="auto"/>
        <w:jc w:val="both"/>
        <w:rPr>
          <w:rFonts w:ascii="Times New Roman" w:hAnsi="Times New Roman" w:cs="Times New Roman"/>
          <w:sz w:val="24"/>
          <w:szCs w:val="24"/>
        </w:rPr>
      </w:pPr>
    </w:p>
    <w:p w14:paraId="380D0F62" w14:textId="154C33EF" w:rsidR="00551E06" w:rsidRPr="002F0C5F" w:rsidRDefault="00D86628" w:rsidP="00833E4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T</w:t>
      </w:r>
      <w:r w:rsidR="006E7226" w:rsidRPr="002F0C5F">
        <w:rPr>
          <w:rFonts w:ascii="Times New Roman" w:hAnsi="Times New Roman" w:cs="Times New Roman"/>
          <w:sz w:val="24"/>
          <w:szCs w:val="24"/>
        </w:rPr>
        <w:t xml:space="preserve">he </w:t>
      </w:r>
      <w:r w:rsidRPr="002F0C5F">
        <w:rPr>
          <w:rFonts w:ascii="Times New Roman" w:hAnsi="Times New Roman" w:cs="Times New Roman"/>
          <w:sz w:val="24"/>
          <w:szCs w:val="24"/>
        </w:rPr>
        <w:t xml:space="preserve">Andean Community Court of Justice, </w:t>
      </w:r>
      <w:r w:rsidR="009F1755">
        <w:rPr>
          <w:rFonts w:ascii="Times New Roman" w:hAnsi="Times New Roman" w:cs="Times New Roman"/>
          <w:sz w:val="24"/>
          <w:szCs w:val="24"/>
        </w:rPr>
        <w:t>like</w:t>
      </w:r>
      <w:r w:rsidRPr="002F0C5F">
        <w:rPr>
          <w:rFonts w:ascii="Times New Roman" w:hAnsi="Times New Roman" w:cs="Times New Roman"/>
          <w:sz w:val="24"/>
          <w:szCs w:val="24"/>
        </w:rPr>
        <w:t xml:space="preserve"> </w:t>
      </w:r>
      <w:r w:rsidR="00833E4F" w:rsidRPr="002F0C5F">
        <w:rPr>
          <w:rFonts w:ascii="Times New Roman" w:hAnsi="Times New Roman" w:cs="Times New Roman"/>
          <w:sz w:val="24"/>
          <w:szCs w:val="24"/>
        </w:rPr>
        <w:t xml:space="preserve">the </w:t>
      </w:r>
      <w:r w:rsidRPr="002F0C5F">
        <w:rPr>
          <w:rFonts w:ascii="Times New Roman" w:hAnsi="Times New Roman" w:cs="Times New Roman"/>
          <w:sz w:val="24"/>
          <w:szCs w:val="24"/>
        </w:rPr>
        <w:t>E</w:t>
      </w:r>
      <w:r w:rsidR="00833E4F" w:rsidRPr="002F0C5F">
        <w:rPr>
          <w:rFonts w:ascii="Times New Roman" w:hAnsi="Times New Roman" w:cs="Times New Roman"/>
          <w:sz w:val="24"/>
          <w:szCs w:val="24"/>
        </w:rPr>
        <w:t xml:space="preserve">uropean </w:t>
      </w:r>
      <w:r w:rsidRPr="002F0C5F">
        <w:rPr>
          <w:rFonts w:ascii="Times New Roman" w:hAnsi="Times New Roman" w:cs="Times New Roman"/>
          <w:sz w:val="24"/>
          <w:szCs w:val="24"/>
        </w:rPr>
        <w:t>C</w:t>
      </w:r>
      <w:r w:rsidR="00833E4F" w:rsidRPr="002F0C5F">
        <w:rPr>
          <w:rFonts w:ascii="Times New Roman" w:hAnsi="Times New Roman" w:cs="Times New Roman"/>
          <w:sz w:val="24"/>
          <w:szCs w:val="24"/>
        </w:rPr>
        <w:t xml:space="preserve">ourt of </w:t>
      </w:r>
      <w:r w:rsidRPr="002F0C5F">
        <w:rPr>
          <w:rFonts w:ascii="Times New Roman" w:hAnsi="Times New Roman" w:cs="Times New Roman"/>
          <w:sz w:val="24"/>
          <w:szCs w:val="24"/>
        </w:rPr>
        <w:t>J</w:t>
      </w:r>
      <w:r w:rsidR="00833E4F" w:rsidRPr="002F0C5F">
        <w:rPr>
          <w:rFonts w:ascii="Times New Roman" w:hAnsi="Times New Roman" w:cs="Times New Roman"/>
          <w:sz w:val="24"/>
          <w:szCs w:val="24"/>
        </w:rPr>
        <w:t>ustice</w:t>
      </w:r>
      <w:r w:rsidRPr="002F0C5F">
        <w:rPr>
          <w:rFonts w:ascii="Times New Roman" w:hAnsi="Times New Roman" w:cs="Times New Roman"/>
          <w:sz w:val="24"/>
          <w:szCs w:val="24"/>
        </w:rPr>
        <w:t>, only interprets the law</w:t>
      </w:r>
      <w:r w:rsidR="00833E4F" w:rsidRPr="002F0C5F">
        <w:rPr>
          <w:rFonts w:ascii="Times New Roman" w:hAnsi="Times New Roman" w:cs="Times New Roman"/>
          <w:sz w:val="24"/>
          <w:szCs w:val="24"/>
        </w:rPr>
        <w:t xml:space="preserve"> on these matters and </w:t>
      </w:r>
      <w:r w:rsidRPr="002F0C5F">
        <w:rPr>
          <w:rFonts w:ascii="Times New Roman" w:hAnsi="Times New Roman" w:cs="Times New Roman"/>
          <w:sz w:val="24"/>
          <w:szCs w:val="24"/>
        </w:rPr>
        <w:t xml:space="preserve">does not directly apply it. </w:t>
      </w:r>
      <w:r w:rsidR="009F1755">
        <w:rPr>
          <w:rFonts w:ascii="Times New Roman" w:hAnsi="Times New Roman" w:cs="Times New Roman"/>
          <w:sz w:val="24"/>
          <w:szCs w:val="24"/>
        </w:rPr>
        <w:t>In its case law, h</w:t>
      </w:r>
      <w:r w:rsidRPr="002F0C5F">
        <w:rPr>
          <w:rFonts w:ascii="Times New Roman" w:hAnsi="Times New Roman" w:cs="Times New Roman"/>
          <w:sz w:val="24"/>
          <w:szCs w:val="24"/>
        </w:rPr>
        <w:t xml:space="preserve">owever, it has </w:t>
      </w:r>
      <w:r w:rsidR="009F1755">
        <w:rPr>
          <w:rFonts w:ascii="Times New Roman" w:hAnsi="Times New Roman" w:cs="Times New Roman"/>
          <w:sz w:val="24"/>
          <w:szCs w:val="24"/>
        </w:rPr>
        <w:t xml:space="preserve">repeatedly </w:t>
      </w:r>
      <w:r w:rsidRPr="002F0C5F">
        <w:rPr>
          <w:rFonts w:ascii="Times New Roman" w:hAnsi="Times New Roman" w:cs="Times New Roman"/>
          <w:sz w:val="24"/>
          <w:szCs w:val="24"/>
        </w:rPr>
        <w:t xml:space="preserve">identified the role of the ‘average consumer’ in assessing the likelihood of confusion </w:t>
      </w:r>
      <w:r w:rsidR="009F1755">
        <w:rPr>
          <w:rFonts w:ascii="Times New Roman" w:hAnsi="Times New Roman" w:cs="Times New Roman"/>
          <w:sz w:val="24"/>
          <w:szCs w:val="24"/>
        </w:rPr>
        <w:t>between</w:t>
      </w:r>
      <w:r w:rsidRPr="002F0C5F">
        <w:rPr>
          <w:rFonts w:ascii="Times New Roman" w:hAnsi="Times New Roman" w:cs="Times New Roman"/>
          <w:sz w:val="24"/>
          <w:szCs w:val="24"/>
        </w:rPr>
        <w:t xml:space="preserve"> two trademarks. </w:t>
      </w:r>
      <w:r w:rsidR="005E7A7C">
        <w:rPr>
          <w:rFonts w:ascii="Times New Roman" w:hAnsi="Times New Roman" w:cs="Times New Roman"/>
          <w:sz w:val="24"/>
          <w:szCs w:val="24"/>
        </w:rPr>
        <w:t>Moreover</w:t>
      </w:r>
      <w:r w:rsidR="00551E06" w:rsidRPr="002F0C5F">
        <w:rPr>
          <w:rFonts w:ascii="Times New Roman" w:hAnsi="Times New Roman" w:cs="Times New Roman"/>
          <w:sz w:val="24"/>
          <w:szCs w:val="24"/>
        </w:rPr>
        <w:t>, it is the Court’s opinion that the reason for trademark</w:t>
      </w:r>
      <w:r w:rsidR="005E7A7C">
        <w:rPr>
          <w:rFonts w:ascii="Times New Roman" w:hAnsi="Times New Roman" w:cs="Times New Roman"/>
          <w:sz w:val="24"/>
          <w:szCs w:val="24"/>
        </w:rPr>
        <w:t xml:space="preserve">s is to protect </w:t>
      </w:r>
      <w:r w:rsidR="00551E06" w:rsidRPr="002F0C5F">
        <w:rPr>
          <w:rFonts w:ascii="Times New Roman" w:hAnsi="Times New Roman" w:cs="Times New Roman"/>
          <w:sz w:val="24"/>
          <w:szCs w:val="24"/>
        </w:rPr>
        <w:t>the consumer,</w:t>
      </w:r>
      <w:r w:rsidR="007B670B">
        <w:rPr>
          <w:rFonts w:ascii="Times New Roman" w:hAnsi="Times New Roman" w:cs="Times New Roman"/>
          <w:sz w:val="24"/>
          <w:szCs w:val="24"/>
        </w:rPr>
        <w:t xml:space="preserve"> i.e.</w:t>
      </w:r>
      <w:r w:rsidR="00551E06" w:rsidRPr="002F0C5F">
        <w:rPr>
          <w:rFonts w:ascii="Times New Roman" w:hAnsi="Times New Roman" w:cs="Times New Roman"/>
          <w:sz w:val="24"/>
          <w:szCs w:val="24"/>
        </w:rPr>
        <w:t xml:space="preserve"> the </w:t>
      </w:r>
      <w:r w:rsidR="005E7A7C">
        <w:rPr>
          <w:rFonts w:ascii="Times New Roman" w:hAnsi="Times New Roman" w:cs="Times New Roman"/>
          <w:sz w:val="24"/>
          <w:szCs w:val="24"/>
        </w:rPr>
        <w:t xml:space="preserve">buyer who needs to </w:t>
      </w:r>
      <w:r w:rsidR="00551E06" w:rsidRPr="002F0C5F">
        <w:rPr>
          <w:rFonts w:ascii="Times New Roman" w:hAnsi="Times New Roman" w:cs="Times New Roman"/>
          <w:sz w:val="24"/>
          <w:szCs w:val="24"/>
        </w:rPr>
        <w:t>identify the goods or services protected by th</w:t>
      </w:r>
      <w:r w:rsidR="005E7A7C">
        <w:rPr>
          <w:rFonts w:ascii="Times New Roman" w:hAnsi="Times New Roman" w:cs="Times New Roman"/>
          <w:sz w:val="24"/>
          <w:szCs w:val="24"/>
        </w:rPr>
        <w:t>e</w:t>
      </w:r>
      <w:r w:rsidR="00551E06" w:rsidRPr="002F0C5F">
        <w:rPr>
          <w:rFonts w:ascii="Times New Roman" w:hAnsi="Times New Roman" w:cs="Times New Roman"/>
          <w:sz w:val="24"/>
          <w:szCs w:val="24"/>
        </w:rPr>
        <w:t xml:space="preserve"> sign</w:t>
      </w:r>
      <w:r w:rsidR="005E7A7C">
        <w:rPr>
          <w:rFonts w:ascii="Times New Roman" w:hAnsi="Times New Roman" w:cs="Times New Roman"/>
          <w:sz w:val="24"/>
          <w:szCs w:val="24"/>
        </w:rPr>
        <w:t xml:space="preserve"> concerned</w:t>
      </w:r>
      <w:r w:rsidR="006E7226" w:rsidRPr="002F0C5F">
        <w:rPr>
          <w:rStyle w:val="FootnoteReference"/>
          <w:rFonts w:ascii="Times New Roman" w:hAnsi="Times New Roman" w:cs="Times New Roman"/>
          <w:sz w:val="24"/>
          <w:szCs w:val="24"/>
        </w:rPr>
        <w:footnoteReference w:id="28"/>
      </w:r>
      <w:r w:rsidR="00551E06" w:rsidRPr="002F0C5F">
        <w:rPr>
          <w:rFonts w:ascii="Times New Roman" w:hAnsi="Times New Roman" w:cs="Times New Roman"/>
          <w:sz w:val="24"/>
          <w:szCs w:val="24"/>
        </w:rPr>
        <w:t xml:space="preserve">. In other words, trademarks would not exist if it were not for </w:t>
      </w:r>
      <w:r w:rsidR="005E7A7C">
        <w:rPr>
          <w:rFonts w:ascii="Times New Roman" w:hAnsi="Times New Roman" w:cs="Times New Roman"/>
          <w:sz w:val="24"/>
          <w:szCs w:val="24"/>
        </w:rPr>
        <w:t xml:space="preserve">the </w:t>
      </w:r>
      <w:r w:rsidR="00551E06" w:rsidRPr="002F0C5F">
        <w:rPr>
          <w:rFonts w:ascii="Times New Roman" w:hAnsi="Times New Roman" w:cs="Times New Roman"/>
          <w:sz w:val="24"/>
          <w:szCs w:val="24"/>
        </w:rPr>
        <w:t xml:space="preserve">consumer, </w:t>
      </w:r>
      <w:r w:rsidR="005E7A7C">
        <w:rPr>
          <w:rFonts w:ascii="Times New Roman" w:hAnsi="Times New Roman" w:cs="Times New Roman"/>
          <w:sz w:val="24"/>
          <w:szCs w:val="24"/>
        </w:rPr>
        <w:t xml:space="preserve">who is </w:t>
      </w:r>
      <w:r w:rsidR="00551E06" w:rsidRPr="002F0C5F">
        <w:rPr>
          <w:rFonts w:ascii="Times New Roman" w:hAnsi="Times New Roman" w:cs="Times New Roman"/>
          <w:sz w:val="24"/>
          <w:szCs w:val="24"/>
        </w:rPr>
        <w:t>therefore the protagonist and subject of Trademark Law</w:t>
      </w:r>
      <w:r w:rsidR="005E7A7C">
        <w:rPr>
          <w:rFonts w:ascii="Times New Roman" w:hAnsi="Times New Roman" w:cs="Times New Roman"/>
          <w:sz w:val="24"/>
          <w:szCs w:val="24"/>
        </w:rPr>
        <w:t xml:space="preserve">. It is the consumer who is at </w:t>
      </w:r>
      <w:r w:rsidR="00551E06" w:rsidRPr="002F0C5F">
        <w:rPr>
          <w:rFonts w:ascii="Times New Roman" w:hAnsi="Times New Roman" w:cs="Times New Roman"/>
          <w:sz w:val="24"/>
          <w:szCs w:val="24"/>
        </w:rPr>
        <w:t>risk</w:t>
      </w:r>
      <w:r w:rsidR="00551E06" w:rsidRPr="002F0C5F">
        <w:rPr>
          <w:rStyle w:val="FootnoteReference"/>
          <w:rFonts w:ascii="Times New Roman" w:hAnsi="Times New Roman" w:cs="Times New Roman"/>
          <w:sz w:val="24"/>
          <w:szCs w:val="24"/>
        </w:rPr>
        <w:footnoteReference w:id="29"/>
      </w:r>
      <w:r w:rsidR="00551E06" w:rsidRPr="002F0C5F">
        <w:rPr>
          <w:rFonts w:ascii="Times New Roman" w:hAnsi="Times New Roman" w:cs="Times New Roman"/>
          <w:sz w:val="24"/>
          <w:szCs w:val="24"/>
        </w:rPr>
        <w:t xml:space="preserve"> of confusion and must endure,</w:t>
      </w:r>
      <w:r w:rsidR="005B6CD0">
        <w:rPr>
          <w:rFonts w:ascii="Times New Roman" w:hAnsi="Times New Roman" w:cs="Times New Roman"/>
          <w:sz w:val="24"/>
          <w:szCs w:val="24"/>
        </w:rPr>
        <w:t xml:space="preserve"> along with the trademark rights</w:t>
      </w:r>
      <w:r w:rsidR="00551E06" w:rsidRPr="002F0C5F">
        <w:rPr>
          <w:rFonts w:ascii="Times New Roman" w:hAnsi="Times New Roman" w:cs="Times New Roman"/>
          <w:sz w:val="24"/>
          <w:szCs w:val="24"/>
        </w:rPr>
        <w:t xml:space="preserve">holder, </w:t>
      </w:r>
      <w:r w:rsidR="005E7A7C">
        <w:rPr>
          <w:rFonts w:ascii="Times New Roman" w:hAnsi="Times New Roman" w:cs="Times New Roman"/>
          <w:sz w:val="24"/>
          <w:szCs w:val="24"/>
        </w:rPr>
        <w:t xml:space="preserve">the </w:t>
      </w:r>
      <w:r w:rsidR="00551E06" w:rsidRPr="002F0C5F">
        <w:rPr>
          <w:rFonts w:ascii="Times New Roman" w:hAnsi="Times New Roman" w:cs="Times New Roman"/>
          <w:sz w:val="24"/>
          <w:szCs w:val="24"/>
        </w:rPr>
        <w:t xml:space="preserve">damage </w:t>
      </w:r>
      <w:r w:rsidR="005E7A7C">
        <w:rPr>
          <w:rFonts w:ascii="Times New Roman" w:hAnsi="Times New Roman" w:cs="Times New Roman"/>
          <w:sz w:val="24"/>
          <w:szCs w:val="24"/>
        </w:rPr>
        <w:t xml:space="preserve">resulting </w:t>
      </w:r>
      <w:r w:rsidR="007B670B">
        <w:rPr>
          <w:rFonts w:ascii="Times New Roman" w:hAnsi="Times New Roman" w:cs="Times New Roman"/>
          <w:sz w:val="24"/>
          <w:szCs w:val="24"/>
        </w:rPr>
        <w:t xml:space="preserve">from </w:t>
      </w:r>
      <w:r w:rsidR="005E7A7C">
        <w:rPr>
          <w:rFonts w:ascii="Times New Roman" w:hAnsi="Times New Roman" w:cs="Times New Roman"/>
          <w:sz w:val="24"/>
          <w:szCs w:val="24"/>
        </w:rPr>
        <w:t xml:space="preserve">any </w:t>
      </w:r>
      <w:r w:rsidR="00551E06" w:rsidRPr="002F0C5F">
        <w:rPr>
          <w:rFonts w:ascii="Times New Roman" w:hAnsi="Times New Roman" w:cs="Times New Roman"/>
          <w:sz w:val="24"/>
          <w:szCs w:val="24"/>
        </w:rPr>
        <w:t xml:space="preserve">the lack of identification of the goods and services that </w:t>
      </w:r>
      <w:r w:rsidR="005E7A7C">
        <w:rPr>
          <w:rFonts w:ascii="Times New Roman" w:hAnsi="Times New Roman" w:cs="Times New Roman"/>
          <w:sz w:val="24"/>
          <w:szCs w:val="24"/>
        </w:rPr>
        <w:t>a</w:t>
      </w:r>
      <w:r w:rsidR="00551E06" w:rsidRPr="002F0C5F">
        <w:rPr>
          <w:rFonts w:ascii="Times New Roman" w:hAnsi="Times New Roman" w:cs="Times New Roman"/>
          <w:sz w:val="24"/>
          <w:szCs w:val="24"/>
        </w:rPr>
        <w:t xml:space="preserve"> trademark protects.</w:t>
      </w:r>
    </w:p>
    <w:p w14:paraId="1801E639" w14:textId="77777777" w:rsidR="00551E06" w:rsidRPr="002F0C5F" w:rsidRDefault="00551E06" w:rsidP="00833E4F">
      <w:pPr>
        <w:spacing w:after="0" w:line="240" w:lineRule="auto"/>
        <w:jc w:val="both"/>
        <w:rPr>
          <w:rFonts w:ascii="Times New Roman" w:hAnsi="Times New Roman" w:cs="Times New Roman"/>
          <w:sz w:val="24"/>
          <w:szCs w:val="24"/>
        </w:rPr>
      </w:pPr>
    </w:p>
    <w:p w14:paraId="76DFEF7D" w14:textId="59F7CE70" w:rsidR="00551E06" w:rsidRPr="002F0C5F" w:rsidRDefault="005E7A7C" w:rsidP="00833E4F">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common with </w:t>
      </w:r>
      <w:r w:rsidR="00551E06" w:rsidRPr="002F0C5F">
        <w:rPr>
          <w:rFonts w:ascii="Times New Roman" w:hAnsi="Times New Roman" w:cs="Times New Roman"/>
          <w:sz w:val="24"/>
          <w:szCs w:val="24"/>
        </w:rPr>
        <w:t xml:space="preserve">the EU and US </w:t>
      </w:r>
      <w:r w:rsidR="00CA09FB">
        <w:rPr>
          <w:rFonts w:ascii="Times New Roman" w:hAnsi="Times New Roman" w:cs="Times New Roman"/>
          <w:sz w:val="24"/>
          <w:szCs w:val="24"/>
        </w:rPr>
        <w:t>authorities</w:t>
      </w:r>
      <w:r w:rsidR="00551E06" w:rsidRPr="002F0C5F">
        <w:rPr>
          <w:rFonts w:ascii="Times New Roman" w:hAnsi="Times New Roman" w:cs="Times New Roman"/>
          <w:sz w:val="24"/>
          <w:szCs w:val="24"/>
        </w:rPr>
        <w:t xml:space="preserve">, the Andean Court has recognized </w:t>
      </w:r>
      <w:r>
        <w:rPr>
          <w:rFonts w:ascii="Times New Roman" w:hAnsi="Times New Roman" w:cs="Times New Roman"/>
          <w:sz w:val="24"/>
          <w:szCs w:val="24"/>
        </w:rPr>
        <w:t xml:space="preserve">that some </w:t>
      </w:r>
      <w:r w:rsidR="00551E06" w:rsidRPr="002F0C5F">
        <w:rPr>
          <w:rFonts w:ascii="Times New Roman" w:hAnsi="Times New Roman" w:cs="Times New Roman"/>
          <w:sz w:val="24"/>
          <w:szCs w:val="24"/>
        </w:rPr>
        <w:t xml:space="preserve">consumers </w:t>
      </w:r>
      <w:r>
        <w:rPr>
          <w:rFonts w:ascii="Times New Roman" w:hAnsi="Times New Roman" w:cs="Times New Roman"/>
          <w:sz w:val="24"/>
          <w:szCs w:val="24"/>
        </w:rPr>
        <w:t xml:space="preserve">are </w:t>
      </w:r>
      <w:r w:rsidR="00551E06" w:rsidRPr="002F0C5F">
        <w:rPr>
          <w:rFonts w:ascii="Times New Roman" w:hAnsi="Times New Roman" w:cs="Times New Roman"/>
          <w:sz w:val="24"/>
          <w:szCs w:val="24"/>
        </w:rPr>
        <w:t xml:space="preserve">less prone to be </w:t>
      </w:r>
      <w:r w:rsidR="00551E06" w:rsidRPr="002F0C5F">
        <w:rPr>
          <w:rFonts w:ascii="Times New Roman" w:hAnsi="Times New Roman" w:cs="Times New Roman"/>
          <w:i/>
          <w:sz w:val="24"/>
          <w:szCs w:val="24"/>
        </w:rPr>
        <w:t>induced</w:t>
      </w:r>
      <w:r w:rsidR="00551E06" w:rsidRPr="002F0C5F">
        <w:rPr>
          <w:rFonts w:ascii="Times New Roman" w:hAnsi="Times New Roman" w:cs="Times New Roman"/>
          <w:sz w:val="24"/>
          <w:szCs w:val="24"/>
        </w:rPr>
        <w:t xml:space="preserve"> to this risk of confusion, </w:t>
      </w:r>
      <w:r w:rsidR="00CA09FB">
        <w:rPr>
          <w:rFonts w:ascii="Times New Roman" w:hAnsi="Times New Roman" w:cs="Times New Roman"/>
          <w:sz w:val="24"/>
          <w:szCs w:val="24"/>
        </w:rPr>
        <w:t>in particular</w:t>
      </w:r>
      <w:r w:rsidR="00551E06" w:rsidRPr="002F0C5F">
        <w:rPr>
          <w:rFonts w:ascii="Times New Roman" w:hAnsi="Times New Roman" w:cs="Times New Roman"/>
          <w:sz w:val="24"/>
          <w:szCs w:val="24"/>
        </w:rPr>
        <w:t xml:space="preserve"> professional and specialized consumers who, due to their wide knowledge of a specific activity, can easily differentiate one trademark for another. </w:t>
      </w:r>
      <w:r w:rsidR="00BB3000" w:rsidRPr="002F0C5F">
        <w:rPr>
          <w:rFonts w:ascii="Times New Roman" w:hAnsi="Times New Roman" w:cs="Times New Roman"/>
          <w:sz w:val="24"/>
          <w:szCs w:val="24"/>
        </w:rPr>
        <w:t>The</w:t>
      </w:r>
      <w:r>
        <w:rPr>
          <w:rFonts w:ascii="Times New Roman" w:hAnsi="Times New Roman" w:cs="Times New Roman"/>
          <w:sz w:val="24"/>
          <w:szCs w:val="24"/>
        </w:rPr>
        <w:t xml:space="preserve"> Court’s </w:t>
      </w:r>
      <w:r w:rsidR="00BB3000" w:rsidRPr="002F0C5F">
        <w:rPr>
          <w:rFonts w:ascii="Times New Roman" w:hAnsi="Times New Roman" w:cs="Times New Roman"/>
          <w:sz w:val="24"/>
          <w:szCs w:val="24"/>
        </w:rPr>
        <w:t xml:space="preserve">jurisprudence </w:t>
      </w:r>
      <w:r>
        <w:rPr>
          <w:rFonts w:ascii="Times New Roman" w:hAnsi="Times New Roman" w:cs="Times New Roman"/>
          <w:sz w:val="24"/>
          <w:szCs w:val="24"/>
        </w:rPr>
        <w:t xml:space="preserve">therefore takes into account </w:t>
      </w:r>
      <w:r w:rsidR="00BB3000" w:rsidRPr="002F0C5F">
        <w:rPr>
          <w:rFonts w:ascii="Times New Roman" w:hAnsi="Times New Roman" w:cs="Times New Roman"/>
          <w:sz w:val="24"/>
          <w:szCs w:val="24"/>
        </w:rPr>
        <w:t>how price can affect the consumer’s level of attention when making a purchase</w:t>
      </w:r>
      <w:r>
        <w:rPr>
          <w:rFonts w:ascii="Times New Roman" w:hAnsi="Times New Roman" w:cs="Times New Roman"/>
          <w:sz w:val="24"/>
          <w:szCs w:val="24"/>
        </w:rPr>
        <w:t>,</w:t>
      </w:r>
      <w:r w:rsidR="00BB3000" w:rsidRPr="002F0C5F">
        <w:rPr>
          <w:rFonts w:ascii="Times New Roman" w:hAnsi="Times New Roman" w:cs="Times New Roman"/>
          <w:sz w:val="24"/>
          <w:szCs w:val="24"/>
        </w:rPr>
        <w:t xml:space="preserve"> and </w:t>
      </w:r>
      <w:r>
        <w:rPr>
          <w:rFonts w:ascii="Times New Roman" w:hAnsi="Times New Roman" w:cs="Times New Roman"/>
          <w:sz w:val="24"/>
          <w:szCs w:val="24"/>
        </w:rPr>
        <w:t xml:space="preserve">makes </w:t>
      </w:r>
      <w:r w:rsidR="00BB3000" w:rsidRPr="002F0C5F">
        <w:rPr>
          <w:rFonts w:ascii="Times New Roman" w:hAnsi="Times New Roman" w:cs="Times New Roman"/>
          <w:sz w:val="24"/>
          <w:szCs w:val="24"/>
        </w:rPr>
        <w:t>special provision for luxury goods and pharmaceuticals products.</w:t>
      </w:r>
    </w:p>
    <w:p w14:paraId="2417E134" w14:textId="77777777" w:rsidR="00551E06" w:rsidRPr="002F0C5F" w:rsidRDefault="00551E06" w:rsidP="00833E4F">
      <w:pPr>
        <w:spacing w:after="0" w:line="240" w:lineRule="auto"/>
        <w:jc w:val="both"/>
        <w:rPr>
          <w:rFonts w:ascii="Times New Roman" w:hAnsi="Times New Roman" w:cs="Times New Roman"/>
          <w:sz w:val="24"/>
          <w:szCs w:val="24"/>
        </w:rPr>
      </w:pPr>
    </w:p>
    <w:p w14:paraId="2586B16A" w14:textId="3F74D231" w:rsidR="00833E4F" w:rsidRPr="002F0C5F" w:rsidRDefault="00BB3000" w:rsidP="00833E4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lastRenderedPageBreak/>
        <w:t xml:space="preserve">Finally, the Court </w:t>
      </w:r>
      <w:r w:rsidR="009E1347">
        <w:rPr>
          <w:rFonts w:ascii="Times New Roman" w:hAnsi="Times New Roman" w:cs="Times New Roman"/>
          <w:sz w:val="24"/>
          <w:szCs w:val="24"/>
        </w:rPr>
        <w:t>tends to quote its own decisions</w:t>
      </w:r>
      <w:r w:rsidRPr="002F0C5F">
        <w:rPr>
          <w:rFonts w:ascii="Times New Roman" w:hAnsi="Times New Roman" w:cs="Times New Roman"/>
          <w:sz w:val="24"/>
          <w:szCs w:val="24"/>
        </w:rPr>
        <w:t xml:space="preserve"> and </w:t>
      </w:r>
      <w:r w:rsidR="002B1B3B">
        <w:rPr>
          <w:rFonts w:ascii="Times New Roman" w:hAnsi="Times New Roman" w:cs="Times New Roman"/>
          <w:sz w:val="24"/>
          <w:szCs w:val="24"/>
        </w:rPr>
        <w:t xml:space="preserve">tends not to </w:t>
      </w:r>
      <w:r w:rsidR="00833E4F" w:rsidRPr="002F0C5F">
        <w:rPr>
          <w:rFonts w:ascii="Times New Roman" w:hAnsi="Times New Roman" w:cs="Times New Roman"/>
          <w:sz w:val="24"/>
          <w:szCs w:val="24"/>
        </w:rPr>
        <w:t>stray from precedent</w:t>
      </w:r>
      <w:r w:rsidRPr="002F0C5F">
        <w:rPr>
          <w:rFonts w:ascii="Times New Roman" w:hAnsi="Times New Roman" w:cs="Times New Roman"/>
          <w:sz w:val="24"/>
          <w:szCs w:val="24"/>
        </w:rPr>
        <w:t xml:space="preserve">. Regarding the ‘average consumer’, </w:t>
      </w:r>
      <w:r w:rsidR="002B1B3B">
        <w:rPr>
          <w:rFonts w:ascii="Times New Roman" w:hAnsi="Times New Roman" w:cs="Times New Roman"/>
          <w:sz w:val="24"/>
          <w:szCs w:val="24"/>
        </w:rPr>
        <w:t xml:space="preserve">a concept that </w:t>
      </w:r>
      <w:r w:rsidR="00833E4F" w:rsidRPr="002F0C5F">
        <w:rPr>
          <w:rFonts w:ascii="Times New Roman" w:hAnsi="Times New Roman" w:cs="Times New Roman"/>
          <w:sz w:val="24"/>
          <w:szCs w:val="24"/>
        </w:rPr>
        <w:t xml:space="preserve">more commonly </w:t>
      </w:r>
      <w:r w:rsidR="002B1B3B">
        <w:rPr>
          <w:rFonts w:ascii="Times New Roman" w:hAnsi="Times New Roman" w:cs="Times New Roman"/>
          <w:sz w:val="24"/>
          <w:szCs w:val="24"/>
        </w:rPr>
        <w:t xml:space="preserve">arises at the </w:t>
      </w:r>
      <w:r w:rsidR="00833E4F" w:rsidRPr="002F0C5F">
        <w:rPr>
          <w:rFonts w:ascii="Times New Roman" w:hAnsi="Times New Roman" w:cs="Times New Roman"/>
          <w:sz w:val="24"/>
          <w:szCs w:val="24"/>
        </w:rPr>
        <w:t>examination</w:t>
      </w:r>
      <w:r w:rsidR="002B1B3B">
        <w:rPr>
          <w:rFonts w:ascii="Times New Roman" w:hAnsi="Times New Roman" w:cs="Times New Roman"/>
          <w:sz w:val="24"/>
          <w:szCs w:val="24"/>
        </w:rPr>
        <w:t xml:space="preserve"> stage than when dealing with </w:t>
      </w:r>
      <w:r w:rsidR="00833E4F" w:rsidRPr="002F0C5F">
        <w:rPr>
          <w:rFonts w:ascii="Times New Roman" w:hAnsi="Times New Roman" w:cs="Times New Roman"/>
          <w:sz w:val="24"/>
          <w:szCs w:val="24"/>
        </w:rPr>
        <w:t>infringement</w:t>
      </w:r>
      <w:r w:rsidR="002B1B3B">
        <w:rPr>
          <w:rFonts w:ascii="Times New Roman" w:hAnsi="Times New Roman" w:cs="Times New Roman"/>
          <w:sz w:val="24"/>
          <w:szCs w:val="24"/>
        </w:rPr>
        <w:t>s</w:t>
      </w:r>
      <w:r w:rsidR="00833E4F" w:rsidRPr="002F0C5F">
        <w:rPr>
          <w:rStyle w:val="FootnoteReference"/>
          <w:rFonts w:ascii="Times New Roman" w:hAnsi="Times New Roman" w:cs="Times New Roman"/>
          <w:sz w:val="24"/>
          <w:szCs w:val="24"/>
        </w:rPr>
        <w:footnoteReference w:id="30"/>
      </w:r>
      <w:r w:rsidR="00833E4F" w:rsidRPr="002F0C5F">
        <w:rPr>
          <w:rFonts w:ascii="Times New Roman" w:hAnsi="Times New Roman" w:cs="Times New Roman"/>
          <w:sz w:val="24"/>
          <w:szCs w:val="24"/>
        </w:rPr>
        <w:t xml:space="preserve">, </w:t>
      </w:r>
      <w:r w:rsidRPr="002F0C5F">
        <w:rPr>
          <w:rFonts w:ascii="Times New Roman" w:hAnsi="Times New Roman" w:cs="Times New Roman"/>
          <w:sz w:val="24"/>
          <w:szCs w:val="24"/>
        </w:rPr>
        <w:t xml:space="preserve">it has reiterated jurisprudence from </w:t>
      </w:r>
      <w:r w:rsidR="00C377D1" w:rsidRPr="002F0C5F">
        <w:rPr>
          <w:rFonts w:ascii="Times New Roman" w:hAnsi="Times New Roman" w:cs="Times New Roman"/>
          <w:sz w:val="24"/>
          <w:szCs w:val="24"/>
        </w:rPr>
        <w:t>1987</w:t>
      </w:r>
      <w:r w:rsidRPr="002F0C5F">
        <w:rPr>
          <w:rFonts w:ascii="Times New Roman" w:hAnsi="Times New Roman" w:cs="Times New Roman"/>
          <w:sz w:val="24"/>
          <w:szCs w:val="24"/>
        </w:rPr>
        <w:t>, stating that:</w:t>
      </w:r>
      <w:r w:rsidR="006F068A" w:rsidRPr="002F0C5F">
        <w:rPr>
          <w:rFonts w:ascii="Times New Roman" w:hAnsi="Times New Roman" w:cs="Times New Roman"/>
          <w:sz w:val="24"/>
          <w:szCs w:val="24"/>
        </w:rPr>
        <w:t xml:space="preserve"> </w:t>
      </w:r>
    </w:p>
    <w:p w14:paraId="29ECC60A" w14:textId="77777777" w:rsidR="00833E4F" w:rsidRPr="002F0C5F" w:rsidRDefault="00833E4F" w:rsidP="00833E4F">
      <w:pPr>
        <w:spacing w:after="0" w:line="240" w:lineRule="auto"/>
        <w:jc w:val="both"/>
        <w:rPr>
          <w:rFonts w:ascii="Times New Roman" w:hAnsi="Times New Roman" w:cs="Times New Roman"/>
          <w:sz w:val="24"/>
          <w:szCs w:val="24"/>
        </w:rPr>
      </w:pPr>
    </w:p>
    <w:p w14:paraId="49FB3C46" w14:textId="5BB0FCC9" w:rsidR="00893A81" w:rsidRPr="002F0C5F" w:rsidRDefault="006F068A" w:rsidP="00833E4F">
      <w:pPr>
        <w:pStyle w:val="ListParagraph"/>
        <w:spacing w:after="0" w:line="240" w:lineRule="auto"/>
        <w:jc w:val="both"/>
        <w:rPr>
          <w:rFonts w:ascii="Times New Roman" w:hAnsi="Times New Roman" w:cs="Times New Roman"/>
          <w:i/>
          <w:sz w:val="24"/>
          <w:szCs w:val="24"/>
        </w:rPr>
      </w:pPr>
      <w:r w:rsidRPr="002F0C5F">
        <w:rPr>
          <w:rFonts w:ascii="Times New Roman" w:hAnsi="Times New Roman" w:cs="Times New Roman"/>
          <w:i/>
          <w:sz w:val="24"/>
          <w:szCs w:val="24"/>
        </w:rPr>
        <w:t xml:space="preserve">(…) The </w:t>
      </w:r>
      <w:r w:rsidR="00BB3000" w:rsidRPr="002F0C5F">
        <w:rPr>
          <w:rFonts w:ascii="Times New Roman" w:hAnsi="Times New Roman" w:cs="Times New Roman"/>
          <w:i/>
          <w:sz w:val="24"/>
          <w:szCs w:val="24"/>
        </w:rPr>
        <w:t>Court</w:t>
      </w:r>
      <w:r w:rsidRPr="002F0C5F">
        <w:rPr>
          <w:rFonts w:ascii="Times New Roman" w:hAnsi="Times New Roman" w:cs="Times New Roman"/>
          <w:i/>
          <w:sz w:val="24"/>
          <w:szCs w:val="24"/>
        </w:rPr>
        <w:t xml:space="preserve"> allows itself to precise -based on the predominant doctrine- that the consumer </w:t>
      </w:r>
      <w:r w:rsidR="00551E06" w:rsidRPr="002F0C5F">
        <w:rPr>
          <w:rFonts w:ascii="Times New Roman" w:hAnsi="Times New Roman" w:cs="Times New Roman"/>
          <w:i/>
          <w:sz w:val="24"/>
          <w:szCs w:val="24"/>
        </w:rPr>
        <w:t>to be taken into account, in order to determine the well-known status of a trademark as well as for assessing the possible risk of confusion between two trademarks, is the so called ‘average consumer’, that is to say, the run-of-the-mill consumer of a certain class of products, who must be assumed to have a common knowledge and perception abilities. Of course that, regarding this fundamental reference point, be that the consumer public of a certain type of product, it must be distinguishes whether it is mass consumption goods or products</w:t>
      </w:r>
      <w:r w:rsidR="00BB3000" w:rsidRPr="002F0C5F">
        <w:rPr>
          <w:rFonts w:ascii="Times New Roman" w:hAnsi="Times New Roman" w:cs="Times New Roman"/>
          <w:i/>
          <w:sz w:val="24"/>
          <w:szCs w:val="24"/>
        </w:rPr>
        <w:t xml:space="preserve"> or if, instead, they are goods of selective consumption, in which definitely the living standard and purchasing power of the involved human group intervenes, in other words, the one that usually requests, user or consumes a given product</w:t>
      </w:r>
      <w:r w:rsidR="00833E4F" w:rsidRPr="002F0C5F">
        <w:rPr>
          <w:rStyle w:val="FootnoteReference"/>
          <w:rFonts w:ascii="Times New Roman" w:hAnsi="Times New Roman" w:cs="Times New Roman"/>
          <w:i/>
          <w:sz w:val="24"/>
          <w:szCs w:val="24"/>
        </w:rPr>
        <w:footnoteReference w:id="31"/>
      </w:r>
      <w:r w:rsidR="00BB3000" w:rsidRPr="002F0C5F">
        <w:rPr>
          <w:rFonts w:ascii="Times New Roman" w:hAnsi="Times New Roman" w:cs="Times New Roman"/>
          <w:i/>
          <w:sz w:val="24"/>
          <w:szCs w:val="24"/>
        </w:rPr>
        <w:t>.</w:t>
      </w:r>
    </w:p>
    <w:p w14:paraId="458FAB25" w14:textId="77777777" w:rsidR="009B4414" w:rsidRPr="002F0C5F" w:rsidRDefault="009B4414" w:rsidP="00C27422">
      <w:pPr>
        <w:spacing w:after="0" w:line="240" w:lineRule="auto"/>
        <w:jc w:val="both"/>
        <w:rPr>
          <w:rFonts w:ascii="Times New Roman" w:hAnsi="Times New Roman" w:cs="Times New Roman"/>
          <w:sz w:val="24"/>
          <w:szCs w:val="24"/>
        </w:rPr>
      </w:pPr>
    </w:p>
    <w:p w14:paraId="44C2C484" w14:textId="18DA93EB" w:rsidR="002F0C5F" w:rsidRPr="004B1EA7" w:rsidRDefault="002F0C5F" w:rsidP="002F0C5F">
      <w:pPr>
        <w:pStyle w:val="Heading2"/>
        <w:numPr>
          <w:ilvl w:val="0"/>
          <w:numId w:val="21"/>
        </w:numPr>
        <w:rPr>
          <w:rFonts w:cs="Times New Roman"/>
          <w:sz w:val="24"/>
          <w:szCs w:val="24"/>
        </w:rPr>
      </w:pPr>
      <w:bookmarkStart w:id="5" w:name="_Hlk532190000"/>
      <w:bookmarkStart w:id="6" w:name="_Toc1548747"/>
      <w:r w:rsidRPr="004B1EA7">
        <w:rPr>
          <w:rFonts w:cs="Times New Roman"/>
          <w:sz w:val="24"/>
          <w:szCs w:val="24"/>
        </w:rPr>
        <w:t xml:space="preserve">Preliminary </w:t>
      </w:r>
      <w:r w:rsidR="002B1B3B">
        <w:rPr>
          <w:rFonts w:cs="Times New Roman"/>
          <w:sz w:val="24"/>
          <w:szCs w:val="24"/>
        </w:rPr>
        <w:t>c</w:t>
      </w:r>
      <w:r w:rsidRPr="004B1EA7">
        <w:rPr>
          <w:rFonts w:cs="Times New Roman"/>
          <w:sz w:val="24"/>
          <w:szCs w:val="24"/>
        </w:rPr>
        <w:t>onclusions: Criticism o</w:t>
      </w:r>
      <w:r w:rsidR="002B1B3B">
        <w:rPr>
          <w:rFonts w:cs="Times New Roman"/>
          <w:sz w:val="24"/>
          <w:szCs w:val="24"/>
        </w:rPr>
        <w:t>f</w:t>
      </w:r>
      <w:r w:rsidRPr="004B1EA7">
        <w:rPr>
          <w:rFonts w:cs="Times New Roman"/>
          <w:sz w:val="24"/>
          <w:szCs w:val="24"/>
        </w:rPr>
        <w:t xml:space="preserve"> the ‘</w:t>
      </w:r>
      <w:r w:rsidR="002B1B3B">
        <w:rPr>
          <w:rFonts w:cs="Times New Roman"/>
          <w:sz w:val="24"/>
          <w:szCs w:val="24"/>
        </w:rPr>
        <w:t>a</w:t>
      </w:r>
      <w:r w:rsidRPr="004B1EA7">
        <w:rPr>
          <w:rFonts w:cs="Times New Roman"/>
          <w:sz w:val="24"/>
          <w:szCs w:val="24"/>
        </w:rPr>
        <w:t xml:space="preserve">verage </w:t>
      </w:r>
      <w:r w:rsidR="002B1B3B">
        <w:rPr>
          <w:rFonts w:cs="Times New Roman"/>
          <w:sz w:val="24"/>
          <w:szCs w:val="24"/>
        </w:rPr>
        <w:t>c</w:t>
      </w:r>
      <w:r w:rsidRPr="004B1EA7">
        <w:rPr>
          <w:rFonts w:cs="Times New Roman"/>
          <w:sz w:val="24"/>
          <w:szCs w:val="24"/>
        </w:rPr>
        <w:t xml:space="preserve">onsumer’ </w:t>
      </w:r>
      <w:r w:rsidR="002B1B3B">
        <w:rPr>
          <w:rFonts w:cs="Times New Roman"/>
          <w:sz w:val="24"/>
          <w:szCs w:val="24"/>
        </w:rPr>
        <w:t>t</w:t>
      </w:r>
      <w:r w:rsidRPr="004B1EA7">
        <w:rPr>
          <w:rFonts w:cs="Times New Roman"/>
          <w:sz w:val="24"/>
          <w:szCs w:val="24"/>
        </w:rPr>
        <w:t>est</w:t>
      </w:r>
      <w:bookmarkEnd w:id="5"/>
      <w:bookmarkEnd w:id="6"/>
    </w:p>
    <w:p w14:paraId="2AED59C6" w14:textId="77777777" w:rsidR="00A106DF" w:rsidRPr="002F0C5F" w:rsidRDefault="00A106DF" w:rsidP="00C27422">
      <w:pPr>
        <w:spacing w:after="0" w:line="240" w:lineRule="auto"/>
        <w:jc w:val="both"/>
        <w:rPr>
          <w:rFonts w:ascii="Times New Roman" w:hAnsi="Times New Roman" w:cs="Times New Roman"/>
          <w:sz w:val="24"/>
          <w:szCs w:val="24"/>
        </w:rPr>
      </w:pPr>
    </w:p>
    <w:p w14:paraId="789B40BF" w14:textId="5D7D405B" w:rsidR="00A106DF" w:rsidRPr="002F0C5F" w:rsidRDefault="00833E4F" w:rsidP="00666E6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After reviewing the different legal systems and the authors </w:t>
      </w:r>
      <w:r w:rsidR="002445A8">
        <w:rPr>
          <w:rFonts w:ascii="Times New Roman" w:hAnsi="Times New Roman" w:cs="Times New Roman"/>
          <w:sz w:val="24"/>
          <w:szCs w:val="24"/>
        </w:rPr>
        <w:t>who</w:t>
      </w:r>
      <w:r w:rsidRPr="002F0C5F">
        <w:rPr>
          <w:rFonts w:ascii="Times New Roman" w:hAnsi="Times New Roman" w:cs="Times New Roman"/>
          <w:sz w:val="24"/>
          <w:szCs w:val="24"/>
        </w:rPr>
        <w:t xml:space="preserve"> have </w:t>
      </w:r>
      <w:r w:rsidR="002445A8">
        <w:rPr>
          <w:rFonts w:ascii="Times New Roman" w:hAnsi="Times New Roman" w:cs="Times New Roman"/>
          <w:sz w:val="24"/>
          <w:szCs w:val="24"/>
        </w:rPr>
        <w:t xml:space="preserve">written on </w:t>
      </w:r>
      <w:r w:rsidRPr="002F0C5F">
        <w:rPr>
          <w:rFonts w:ascii="Times New Roman" w:hAnsi="Times New Roman" w:cs="Times New Roman"/>
          <w:sz w:val="24"/>
          <w:szCs w:val="24"/>
        </w:rPr>
        <w:t xml:space="preserve">the subject, </w:t>
      </w:r>
      <w:r w:rsidR="00EB3466">
        <w:rPr>
          <w:rFonts w:ascii="Times New Roman" w:hAnsi="Times New Roman" w:cs="Times New Roman"/>
          <w:sz w:val="24"/>
          <w:szCs w:val="24"/>
        </w:rPr>
        <w:t xml:space="preserve">our conclusion is </w:t>
      </w:r>
      <w:r w:rsidR="00DD0404" w:rsidRPr="002F0C5F">
        <w:rPr>
          <w:rFonts w:ascii="Times New Roman" w:hAnsi="Times New Roman" w:cs="Times New Roman"/>
          <w:sz w:val="24"/>
          <w:szCs w:val="24"/>
        </w:rPr>
        <w:t>that</w:t>
      </w:r>
      <w:r w:rsidR="00ED2469" w:rsidRPr="002F0C5F">
        <w:rPr>
          <w:rFonts w:ascii="Times New Roman" w:hAnsi="Times New Roman" w:cs="Times New Roman"/>
          <w:sz w:val="24"/>
          <w:szCs w:val="24"/>
        </w:rPr>
        <w:t>, although useful,</w:t>
      </w:r>
      <w:r w:rsidR="00DD0404" w:rsidRPr="002F0C5F">
        <w:rPr>
          <w:rFonts w:ascii="Times New Roman" w:hAnsi="Times New Roman" w:cs="Times New Roman"/>
          <w:sz w:val="24"/>
          <w:szCs w:val="24"/>
        </w:rPr>
        <w:t xml:space="preserve"> there is clearly a</w:t>
      </w:r>
      <w:r w:rsidR="002445A8">
        <w:rPr>
          <w:rFonts w:ascii="Times New Roman" w:hAnsi="Times New Roman" w:cs="Times New Roman"/>
          <w:sz w:val="24"/>
          <w:szCs w:val="24"/>
        </w:rPr>
        <w:t xml:space="preserve">n inherent </w:t>
      </w:r>
      <w:r w:rsidR="00DD0404" w:rsidRPr="002F0C5F">
        <w:rPr>
          <w:rFonts w:ascii="Times New Roman" w:hAnsi="Times New Roman" w:cs="Times New Roman"/>
          <w:sz w:val="24"/>
          <w:szCs w:val="24"/>
        </w:rPr>
        <w:t xml:space="preserve">flaw </w:t>
      </w:r>
      <w:r w:rsidR="002445A8">
        <w:rPr>
          <w:rFonts w:ascii="Times New Roman" w:hAnsi="Times New Roman" w:cs="Times New Roman"/>
          <w:sz w:val="24"/>
          <w:szCs w:val="24"/>
        </w:rPr>
        <w:t>in</w:t>
      </w:r>
      <w:r w:rsidR="00DD0404" w:rsidRPr="002F0C5F">
        <w:rPr>
          <w:rFonts w:ascii="Times New Roman" w:hAnsi="Times New Roman" w:cs="Times New Roman"/>
          <w:sz w:val="24"/>
          <w:szCs w:val="24"/>
        </w:rPr>
        <w:t xml:space="preserve"> the concept </w:t>
      </w:r>
      <w:r w:rsidR="002445A8" w:rsidRPr="002F0C5F">
        <w:rPr>
          <w:rFonts w:ascii="Times New Roman" w:hAnsi="Times New Roman" w:cs="Times New Roman"/>
          <w:sz w:val="24"/>
          <w:szCs w:val="24"/>
        </w:rPr>
        <w:t>of the ‘average consumer’</w:t>
      </w:r>
      <w:r w:rsidR="00DD0404" w:rsidRPr="002F0C5F">
        <w:rPr>
          <w:rFonts w:ascii="Times New Roman" w:hAnsi="Times New Roman" w:cs="Times New Roman"/>
          <w:sz w:val="24"/>
          <w:szCs w:val="24"/>
        </w:rPr>
        <w:t>. As it is a legal abstraction</w:t>
      </w:r>
      <w:r w:rsidR="002445A8">
        <w:rPr>
          <w:rFonts w:ascii="Times New Roman" w:hAnsi="Times New Roman" w:cs="Times New Roman"/>
          <w:sz w:val="24"/>
          <w:szCs w:val="24"/>
        </w:rPr>
        <w:t>,</w:t>
      </w:r>
      <w:r w:rsidR="00DD0404" w:rsidRPr="002F0C5F">
        <w:rPr>
          <w:rFonts w:ascii="Times New Roman" w:hAnsi="Times New Roman" w:cs="Times New Roman"/>
          <w:sz w:val="24"/>
          <w:szCs w:val="24"/>
        </w:rPr>
        <w:t xml:space="preserve"> and the identification of this fictional character requires an interpretative exercise from judges and examiners, the</w:t>
      </w:r>
      <w:r w:rsidR="00ED2469" w:rsidRPr="002F0C5F">
        <w:rPr>
          <w:rFonts w:ascii="Times New Roman" w:hAnsi="Times New Roman" w:cs="Times New Roman"/>
          <w:sz w:val="24"/>
          <w:szCs w:val="24"/>
        </w:rPr>
        <w:t xml:space="preserve"> result</w:t>
      </w:r>
      <w:r w:rsidR="002445A8">
        <w:rPr>
          <w:rFonts w:ascii="Times New Roman" w:hAnsi="Times New Roman" w:cs="Times New Roman"/>
          <w:sz w:val="24"/>
          <w:szCs w:val="24"/>
        </w:rPr>
        <w:t xml:space="preserve">s tend to be </w:t>
      </w:r>
      <w:r w:rsidR="006D7CDC" w:rsidRPr="002F0C5F">
        <w:rPr>
          <w:rFonts w:ascii="Times New Roman" w:hAnsi="Times New Roman" w:cs="Times New Roman"/>
          <w:sz w:val="24"/>
          <w:szCs w:val="24"/>
        </w:rPr>
        <w:t xml:space="preserve">highly subjective. </w:t>
      </w:r>
      <w:r w:rsidR="00DD0404" w:rsidRPr="002F0C5F">
        <w:rPr>
          <w:rFonts w:ascii="Times New Roman" w:hAnsi="Times New Roman" w:cs="Times New Roman"/>
          <w:sz w:val="24"/>
          <w:szCs w:val="24"/>
        </w:rPr>
        <w:t>The question</w:t>
      </w:r>
      <w:r w:rsidR="00065E44" w:rsidRPr="002F0C5F">
        <w:rPr>
          <w:rFonts w:ascii="Times New Roman" w:hAnsi="Times New Roman" w:cs="Times New Roman"/>
          <w:sz w:val="24"/>
          <w:szCs w:val="24"/>
        </w:rPr>
        <w:t>,</w:t>
      </w:r>
      <w:r w:rsidR="00DD0404" w:rsidRPr="002F0C5F">
        <w:rPr>
          <w:rFonts w:ascii="Times New Roman" w:hAnsi="Times New Roman" w:cs="Times New Roman"/>
          <w:sz w:val="24"/>
          <w:szCs w:val="24"/>
        </w:rPr>
        <w:t xml:space="preserve"> </w:t>
      </w:r>
      <w:r w:rsidR="006D7CDC" w:rsidRPr="002F0C5F">
        <w:rPr>
          <w:rFonts w:ascii="Times New Roman" w:hAnsi="Times New Roman" w:cs="Times New Roman"/>
          <w:sz w:val="24"/>
          <w:szCs w:val="24"/>
        </w:rPr>
        <w:t>t</w:t>
      </w:r>
      <w:r w:rsidR="00DD0404" w:rsidRPr="002F0C5F">
        <w:rPr>
          <w:rFonts w:ascii="Times New Roman" w:hAnsi="Times New Roman" w:cs="Times New Roman"/>
          <w:sz w:val="24"/>
          <w:szCs w:val="24"/>
        </w:rPr>
        <w:t>herefore</w:t>
      </w:r>
      <w:r w:rsidR="00065E44" w:rsidRPr="002F0C5F">
        <w:rPr>
          <w:rFonts w:ascii="Times New Roman" w:hAnsi="Times New Roman" w:cs="Times New Roman"/>
          <w:sz w:val="24"/>
          <w:szCs w:val="24"/>
        </w:rPr>
        <w:t>,</w:t>
      </w:r>
      <w:r w:rsidR="00DD0404" w:rsidRPr="002F0C5F">
        <w:rPr>
          <w:rFonts w:ascii="Times New Roman" w:hAnsi="Times New Roman" w:cs="Times New Roman"/>
          <w:sz w:val="24"/>
          <w:szCs w:val="24"/>
        </w:rPr>
        <w:t xml:space="preserve"> </w:t>
      </w:r>
      <w:r w:rsidR="00065E44" w:rsidRPr="002F0C5F">
        <w:rPr>
          <w:rFonts w:ascii="Times New Roman" w:hAnsi="Times New Roman" w:cs="Times New Roman"/>
          <w:sz w:val="24"/>
          <w:szCs w:val="24"/>
        </w:rPr>
        <w:t xml:space="preserve">is </w:t>
      </w:r>
      <w:r w:rsidR="00641FCB" w:rsidRPr="002F0C5F">
        <w:rPr>
          <w:rFonts w:ascii="Times New Roman" w:hAnsi="Times New Roman" w:cs="Times New Roman"/>
          <w:sz w:val="24"/>
          <w:szCs w:val="24"/>
        </w:rPr>
        <w:t>whether the criteri</w:t>
      </w:r>
      <w:r w:rsidR="002445A8">
        <w:rPr>
          <w:rFonts w:ascii="Times New Roman" w:hAnsi="Times New Roman" w:cs="Times New Roman"/>
          <w:sz w:val="24"/>
          <w:szCs w:val="24"/>
        </w:rPr>
        <w:t>on</w:t>
      </w:r>
      <w:r w:rsidR="00C27422" w:rsidRPr="002F0C5F">
        <w:rPr>
          <w:rFonts w:ascii="Times New Roman" w:hAnsi="Times New Roman" w:cs="Times New Roman"/>
          <w:sz w:val="24"/>
          <w:szCs w:val="24"/>
        </w:rPr>
        <w:t xml:space="preserve"> accurately portrays </w:t>
      </w:r>
      <w:r w:rsidR="00DD0404" w:rsidRPr="002F0C5F">
        <w:rPr>
          <w:rFonts w:ascii="Times New Roman" w:hAnsi="Times New Roman" w:cs="Times New Roman"/>
          <w:sz w:val="24"/>
          <w:szCs w:val="24"/>
        </w:rPr>
        <w:t xml:space="preserve">the perception of the consumer and the way </w:t>
      </w:r>
      <w:r w:rsidR="002445A8">
        <w:rPr>
          <w:rFonts w:ascii="Times New Roman" w:hAnsi="Times New Roman" w:cs="Times New Roman"/>
          <w:sz w:val="24"/>
          <w:szCs w:val="24"/>
        </w:rPr>
        <w:t xml:space="preserve">he or </w:t>
      </w:r>
      <w:r w:rsidR="00DD0404" w:rsidRPr="002F0C5F">
        <w:rPr>
          <w:rFonts w:ascii="Times New Roman" w:hAnsi="Times New Roman" w:cs="Times New Roman"/>
          <w:sz w:val="24"/>
          <w:szCs w:val="24"/>
        </w:rPr>
        <w:t xml:space="preserve">she behaves when faced with purchasing decisions. </w:t>
      </w:r>
    </w:p>
    <w:p w14:paraId="385A13E9" w14:textId="72BAA197" w:rsidR="00893A81" w:rsidRPr="002F0C5F" w:rsidRDefault="00893A81" w:rsidP="00666E6F">
      <w:pPr>
        <w:spacing w:after="0" w:line="240" w:lineRule="auto"/>
        <w:jc w:val="both"/>
        <w:rPr>
          <w:rFonts w:ascii="Times New Roman" w:hAnsi="Times New Roman" w:cs="Times New Roman"/>
          <w:sz w:val="24"/>
          <w:szCs w:val="24"/>
        </w:rPr>
      </w:pPr>
    </w:p>
    <w:p w14:paraId="55C4D0C8" w14:textId="75342499" w:rsidR="00065E44" w:rsidRPr="002F0C5F" w:rsidRDefault="00DD0404" w:rsidP="00666E6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Another common criticism, regardless of the jurisdiction, is that </w:t>
      </w:r>
      <w:r w:rsidR="00A129B0">
        <w:rPr>
          <w:rFonts w:ascii="Times New Roman" w:hAnsi="Times New Roman" w:cs="Times New Roman"/>
          <w:sz w:val="24"/>
          <w:szCs w:val="24"/>
        </w:rPr>
        <w:t xml:space="preserve">under the </w:t>
      </w:r>
      <w:r w:rsidRPr="002F0C5F">
        <w:rPr>
          <w:rFonts w:ascii="Times New Roman" w:hAnsi="Times New Roman" w:cs="Times New Roman"/>
          <w:sz w:val="24"/>
          <w:szCs w:val="24"/>
        </w:rPr>
        <w:t>c</w:t>
      </w:r>
      <w:r w:rsidR="00893A81" w:rsidRPr="002F0C5F">
        <w:rPr>
          <w:rFonts w:ascii="Times New Roman" w:hAnsi="Times New Roman" w:cs="Times New Roman"/>
          <w:sz w:val="24"/>
          <w:szCs w:val="24"/>
        </w:rPr>
        <w:t xml:space="preserve">urrent </w:t>
      </w:r>
      <w:r w:rsidR="00A129B0">
        <w:rPr>
          <w:rFonts w:ascii="Times New Roman" w:hAnsi="Times New Roman" w:cs="Times New Roman"/>
          <w:sz w:val="24"/>
          <w:szCs w:val="24"/>
        </w:rPr>
        <w:t xml:space="preserve">system judges </w:t>
      </w:r>
      <w:r w:rsidR="00893A81" w:rsidRPr="002F0C5F">
        <w:rPr>
          <w:rFonts w:ascii="Times New Roman" w:hAnsi="Times New Roman" w:cs="Times New Roman"/>
          <w:sz w:val="24"/>
          <w:szCs w:val="24"/>
        </w:rPr>
        <w:t>are prone to finding a likelihood of confusion</w:t>
      </w:r>
      <w:r w:rsidR="00602A1E" w:rsidRPr="002F0C5F">
        <w:rPr>
          <w:rStyle w:val="FootnoteReference"/>
          <w:rFonts w:ascii="Times New Roman" w:hAnsi="Times New Roman" w:cs="Times New Roman"/>
          <w:sz w:val="24"/>
          <w:szCs w:val="24"/>
        </w:rPr>
        <w:footnoteReference w:id="32"/>
      </w:r>
      <w:r w:rsidRPr="002F0C5F">
        <w:rPr>
          <w:rFonts w:ascii="Times New Roman" w:hAnsi="Times New Roman" w:cs="Times New Roman"/>
          <w:sz w:val="24"/>
          <w:szCs w:val="24"/>
        </w:rPr>
        <w:t>. E</w:t>
      </w:r>
      <w:r w:rsidR="00893A81" w:rsidRPr="002F0C5F">
        <w:rPr>
          <w:rFonts w:ascii="Times New Roman" w:hAnsi="Times New Roman" w:cs="Times New Roman"/>
          <w:sz w:val="24"/>
          <w:szCs w:val="24"/>
        </w:rPr>
        <w:t xml:space="preserve">ven </w:t>
      </w:r>
      <w:r w:rsidR="00EB3466">
        <w:rPr>
          <w:rFonts w:ascii="Times New Roman" w:hAnsi="Times New Roman" w:cs="Times New Roman"/>
          <w:sz w:val="24"/>
          <w:szCs w:val="24"/>
        </w:rPr>
        <w:t xml:space="preserve">though </w:t>
      </w:r>
      <w:r w:rsidR="00893A81" w:rsidRPr="002F0C5F">
        <w:rPr>
          <w:rFonts w:ascii="Times New Roman" w:hAnsi="Times New Roman" w:cs="Times New Roman"/>
          <w:sz w:val="24"/>
          <w:szCs w:val="24"/>
        </w:rPr>
        <w:t>consumer</w:t>
      </w:r>
      <w:r w:rsidR="00A129B0">
        <w:rPr>
          <w:rFonts w:ascii="Times New Roman" w:hAnsi="Times New Roman" w:cs="Times New Roman"/>
          <w:sz w:val="24"/>
          <w:szCs w:val="24"/>
        </w:rPr>
        <w:t>s are</w:t>
      </w:r>
      <w:r w:rsidR="00893A81" w:rsidRPr="002F0C5F">
        <w:rPr>
          <w:rFonts w:ascii="Times New Roman" w:hAnsi="Times New Roman" w:cs="Times New Roman"/>
          <w:sz w:val="24"/>
          <w:szCs w:val="24"/>
        </w:rPr>
        <w:t xml:space="preserve"> </w:t>
      </w:r>
      <w:r w:rsidR="00EB3466">
        <w:rPr>
          <w:rFonts w:ascii="Times New Roman" w:hAnsi="Times New Roman" w:cs="Times New Roman"/>
          <w:sz w:val="24"/>
          <w:szCs w:val="24"/>
        </w:rPr>
        <w:t>deemed</w:t>
      </w:r>
      <w:r w:rsidR="00893A81" w:rsidRPr="002F0C5F">
        <w:rPr>
          <w:rFonts w:ascii="Times New Roman" w:hAnsi="Times New Roman" w:cs="Times New Roman"/>
          <w:sz w:val="24"/>
          <w:szCs w:val="24"/>
        </w:rPr>
        <w:t xml:space="preserve"> to be informed and </w:t>
      </w:r>
      <w:r w:rsidR="00EB3466">
        <w:rPr>
          <w:rFonts w:ascii="Times New Roman" w:hAnsi="Times New Roman" w:cs="Times New Roman"/>
          <w:sz w:val="24"/>
          <w:szCs w:val="24"/>
        </w:rPr>
        <w:t>reasonably</w:t>
      </w:r>
      <w:r w:rsidR="00893A81" w:rsidRPr="002F0C5F">
        <w:rPr>
          <w:rFonts w:ascii="Times New Roman" w:hAnsi="Times New Roman" w:cs="Times New Roman"/>
          <w:sz w:val="24"/>
          <w:szCs w:val="24"/>
        </w:rPr>
        <w:t xml:space="preserve"> diligent</w:t>
      </w:r>
      <w:r w:rsidR="0037639C" w:rsidRPr="002F0C5F">
        <w:rPr>
          <w:rFonts w:ascii="Times New Roman" w:hAnsi="Times New Roman" w:cs="Times New Roman"/>
          <w:sz w:val="24"/>
          <w:szCs w:val="24"/>
        </w:rPr>
        <w:t xml:space="preserve">, </w:t>
      </w:r>
      <w:r w:rsidR="00A129B0">
        <w:rPr>
          <w:rFonts w:ascii="Times New Roman" w:hAnsi="Times New Roman" w:cs="Times New Roman"/>
          <w:sz w:val="24"/>
          <w:szCs w:val="24"/>
        </w:rPr>
        <w:t xml:space="preserve">they are </w:t>
      </w:r>
      <w:r w:rsidR="0037639C" w:rsidRPr="002F0C5F">
        <w:rPr>
          <w:rFonts w:ascii="Times New Roman" w:hAnsi="Times New Roman" w:cs="Times New Roman"/>
          <w:sz w:val="24"/>
          <w:szCs w:val="24"/>
        </w:rPr>
        <w:t xml:space="preserve">characterized as </w:t>
      </w:r>
      <w:r w:rsidR="00A129B0">
        <w:rPr>
          <w:rFonts w:ascii="Times New Roman" w:hAnsi="Times New Roman" w:cs="Times New Roman"/>
          <w:sz w:val="24"/>
          <w:szCs w:val="24"/>
        </w:rPr>
        <w:t xml:space="preserve">having </w:t>
      </w:r>
      <w:r w:rsidR="0037639C" w:rsidRPr="002F0C5F">
        <w:rPr>
          <w:rFonts w:ascii="Times New Roman" w:hAnsi="Times New Roman" w:cs="Times New Roman"/>
          <w:sz w:val="24"/>
          <w:szCs w:val="24"/>
        </w:rPr>
        <w:t xml:space="preserve">a </w:t>
      </w:r>
      <w:r w:rsidR="00A129B0">
        <w:rPr>
          <w:rFonts w:ascii="Times New Roman" w:hAnsi="Times New Roman" w:cs="Times New Roman"/>
          <w:sz w:val="24"/>
          <w:szCs w:val="24"/>
        </w:rPr>
        <w:t>poor</w:t>
      </w:r>
      <w:r w:rsidR="0037639C" w:rsidRPr="002F0C5F">
        <w:rPr>
          <w:rFonts w:ascii="Times New Roman" w:hAnsi="Times New Roman" w:cs="Times New Roman"/>
          <w:sz w:val="24"/>
          <w:szCs w:val="24"/>
        </w:rPr>
        <w:t xml:space="preserve"> memory</w:t>
      </w:r>
      <w:r w:rsidR="00A129B0">
        <w:rPr>
          <w:rFonts w:ascii="Times New Roman" w:hAnsi="Times New Roman" w:cs="Times New Roman"/>
          <w:sz w:val="24"/>
          <w:szCs w:val="24"/>
        </w:rPr>
        <w:t>. E</w:t>
      </w:r>
      <w:r w:rsidRPr="002F0C5F">
        <w:rPr>
          <w:rFonts w:ascii="Times New Roman" w:hAnsi="Times New Roman" w:cs="Times New Roman"/>
          <w:sz w:val="24"/>
          <w:szCs w:val="24"/>
        </w:rPr>
        <w:t>xaminers</w:t>
      </w:r>
      <w:r w:rsidR="00A64049">
        <w:rPr>
          <w:rFonts w:ascii="Times New Roman" w:hAnsi="Times New Roman" w:cs="Times New Roman"/>
          <w:sz w:val="24"/>
          <w:szCs w:val="24"/>
        </w:rPr>
        <w:t xml:space="preserve"> and judges</w:t>
      </w:r>
      <w:r w:rsidRPr="002F0C5F">
        <w:rPr>
          <w:rFonts w:ascii="Times New Roman" w:hAnsi="Times New Roman" w:cs="Times New Roman"/>
          <w:sz w:val="24"/>
          <w:szCs w:val="24"/>
        </w:rPr>
        <w:t xml:space="preserve"> </w:t>
      </w:r>
      <w:r w:rsidR="00A129B0">
        <w:rPr>
          <w:rFonts w:ascii="Times New Roman" w:hAnsi="Times New Roman" w:cs="Times New Roman"/>
          <w:sz w:val="24"/>
          <w:szCs w:val="24"/>
        </w:rPr>
        <w:t xml:space="preserve">often </w:t>
      </w:r>
      <w:r w:rsidRPr="002F0C5F">
        <w:rPr>
          <w:rFonts w:ascii="Times New Roman" w:hAnsi="Times New Roman" w:cs="Times New Roman"/>
          <w:sz w:val="24"/>
          <w:szCs w:val="24"/>
        </w:rPr>
        <w:t>tip</w:t>
      </w:r>
      <w:r w:rsidR="00A129B0">
        <w:rPr>
          <w:rFonts w:ascii="Times New Roman" w:hAnsi="Times New Roman" w:cs="Times New Roman"/>
          <w:sz w:val="24"/>
          <w:szCs w:val="24"/>
        </w:rPr>
        <w:t xml:space="preserve"> </w:t>
      </w:r>
      <w:r w:rsidRPr="002F0C5F">
        <w:rPr>
          <w:rFonts w:ascii="Times New Roman" w:hAnsi="Times New Roman" w:cs="Times New Roman"/>
          <w:sz w:val="24"/>
          <w:szCs w:val="24"/>
        </w:rPr>
        <w:t>the scale</w:t>
      </w:r>
      <w:r w:rsidR="00A129B0">
        <w:rPr>
          <w:rFonts w:ascii="Times New Roman" w:hAnsi="Times New Roman" w:cs="Times New Roman"/>
          <w:sz w:val="24"/>
          <w:szCs w:val="24"/>
        </w:rPr>
        <w:t>s</w:t>
      </w:r>
      <w:r w:rsidRPr="002F0C5F">
        <w:rPr>
          <w:rFonts w:ascii="Times New Roman" w:hAnsi="Times New Roman" w:cs="Times New Roman"/>
          <w:sz w:val="24"/>
          <w:szCs w:val="24"/>
        </w:rPr>
        <w:t xml:space="preserve"> towards likelihood of confusion in case</w:t>
      </w:r>
      <w:r w:rsidR="00A129B0">
        <w:rPr>
          <w:rFonts w:ascii="Times New Roman" w:hAnsi="Times New Roman" w:cs="Times New Roman"/>
          <w:sz w:val="24"/>
          <w:szCs w:val="24"/>
        </w:rPr>
        <w:t>s</w:t>
      </w:r>
      <w:r w:rsidRPr="002F0C5F">
        <w:rPr>
          <w:rFonts w:ascii="Times New Roman" w:hAnsi="Times New Roman" w:cs="Times New Roman"/>
          <w:sz w:val="24"/>
          <w:szCs w:val="24"/>
        </w:rPr>
        <w:t xml:space="preserve"> of doubt</w:t>
      </w:r>
      <w:r w:rsidR="00A129B0">
        <w:rPr>
          <w:rFonts w:ascii="Times New Roman" w:hAnsi="Times New Roman" w:cs="Times New Roman"/>
          <w:sz w:val="24"/>
          <w:szCs w:val="24"/>
        </w:rPr>
        <w:t>,</w:t>
      </w:r>
      <w:r w:rsidR="00726A91" w:rsidRPr="002F0C5F">
        <w:rPr>
          <w:rFonts w:ascii="Times New Roman" w:hAnsi="Times New Roman" w:cs="Times New Roman"/>
          <w:sz w:val="24"/>
          <w:szCs w:val="24"/>
        </w:rPr>
        <w:t xml:space="preserve"> </w:t>
      </w:r>
      <w:r w:rsidR="00EB3466">
        <w:rPr>
          <w:rFonts w:ascii="Times New Roman" w:hAnsi="Times New Roman" w:cs="Times New Roman"/>
          <w:sz w:val="24"/>
          <w:szCs w:val="24"/>
        </w:rPr>
        <w:t xml:space="preserve">a tendency </w:t>
      </w:r>
      <w:r w:rsidR="00A129B0">
        <w:rPr>
          <w:rFonts w:ascii="Times New Roman" w:hAnsi="Times New Roman" w:cs="Times New Roman"/>
          <w:sz w:val="24"/>
          <w:szCs w:val="24"/>
        </w:rPr>
        <w:t>accentuated</w:t>
      </w:r>
      <w:r w:rsidR="00726A91" w:rsidRPr="002F0C5F">
        <w:rPr>
          <w:rFonts w:ascii="Times New Roman" w:hAnsi="Times New Roman" w:cs="Times New Roman"/>
          <w:sz w:val="24"/>
          <w:szCs w:val="24"/>
        </w:rPr>
        <w:t xml:space="preserve"> by the fact that actual evidence of confusion (or </w:t>
      </w:r>
      <w:r w:rsidR="00A129B0">
        <w:rPr>
          <w:rFonts w:ascii="Times New Roman" w:hAnsi="Times New Roman" w:cs="Times New Roman"/>
          <w:sz w:val="24"/>
          <w:szCs w:val="24"/>
        </w:rPr>
        <w:t xml:space="preserve">the </w:t>
      </w:r>
      <w:r w:rsidR="00726A91" w:rsidRPr="002F0C5F">
        <w:rPr>
          <w:rFonts w:ascii="Times New Roman" w:hAnsi="Times New Roman" w:cs="Times New Roman"/>
          <w:sz w:val="24"/>
          <w:szCs w:val="24"/>
        </w:rPr>
        <w:t xml:space="preserve">lack of it) is not usually considered </w:t>
      </w:r>
      <w:r w:rsidR="00A129B0">
        <w:rPr>
          <w:rFonts w:ascii="Times New Roman" w:hAnsi="Times New Roman" w:cs="Times New Roman"/>
          <w:sz w:val="24"/>
          <w:szCs w:val="24"/>
        </w:rPr>
        <w:t>when</w:t>
      </w:r>
      <w:r w:rsidR="00726A91" w:rsidRPr="002F0C5F">
        <w:rPr>
          <w:rFonts w:ascii="Times New Roman" w:hAnsi="Times New Roman" w:cs="Times New Roman"/>
          <w:sz w:val="24"/>
          <w:szCs w:val="24"/>
        </w:rPr>
        <w:t xml:space="preserve"> ruling </w:t>
      </w:r>
      <w:r w:rsidR="00A129B0">
        <w:rPr>
          <w:rFonts w:ascii="Times New Roman" w:hAnsi="Times New Roman" w:cs="Times New Roman"/>
          <w:sz w:val="24"/>
          <w:szCs w:val="24"/>
        </w:rPr>
        <w:t xml:space="preserve">on </w:t>
      </w:r>
      <w:r w:rsidR="00EB3466">
        <w:rPr>
          <w:rFonts w:ascii="Times New Roman" w:hAnsi="Times New Roman" w:cs="Times New Roman"/>
          <w:sz w:val="24"/>
          <w:szCs w:val="24"/>
        </w:rPr>
        <w:t xml:space="preserve">such </w:t>
      </w:r>
      <w:r w:rsidR="00726A91" w:rsidRPr="002F0C5F">
        <w:rPr>
          <w:rFonts w:ascii="Times New Roman" w:hAnsi="Times New Roman" w:cs="Times New Roman"/>
          <w:sz w:val="24"/>
          <w:szCs w:val="24"/>
        </w:rPr>
        <w:t xml:space="preserve">cases, </w:t>
      </w:r>
      <w:r w:rsidR="00A129B0">
        <w:rPr>
          <w:rFonts w:ascii="Times New Roman" w:hAnsi="Times New Roman" w:cs="Times New Roman"/>
          <w:sz w:val="24"/>
          <w:szCs w:val="24"/>
        </w:rPr>
        <w:t xml:space="preserve">particularly </w:t>
      </w:r>
      <w:r w:rsidR="00726A91" w:rsidRPr="002F0C5F">
        <w:rPr>
          <w:rFonts w:ascii="Times New Roman" w:hAnsi="Times New Roman" w:cs="Times New Roman"/>
          <w:sz w:val="24"/>
          <w:szCs w:val="24"/>
        </w:rPr>
        <w:t>in legal tradition</w:t>
      </w:r>
      <w:r w:rsidR="00A129B0">
        <w:rPr>
          <w:rFonts w:ascii="Times New Roman" w:hAnsi="Times New Roman" w:cs="Times New Roman"/>
          <w:sz w:val="24"/>
          <w:szCs w:val="24"/>
        </w:rPr>
        <w:t>s</w:t>
      </w:r>
      <w:r w:rsidR="00726A91" w:rsidRPr="002F0C5F">
        <w:rPr>
          <w:rFonts w:ascii="Times New Roman" w:hAnsi="Times New Roman" w:cs="Times New Roman"/>
          <w:sz w:val="24"/>
          <w:szCs w:val="24"/>
        </w:rPr>
        <w:t xml:space="preserve"> where the concept of “risk” is </w:t>
      </w:r>
      <w:r w:rsidR="00EB3466">
        <w:rPr>
          <w:rFonts w:ascii="Times New Roman" w:hAnsi="Times New Roman" w:cs="Times New Roman"/>
          <w:sz w:val="24"/>
          <w:szCs w:val="24"/>
        </w:rPr>
        <w:t>very</w:t>
      </w:r>
      <w:r w:rsidR="00726A91" w:rsidRPr="002F0C5F">
        <w:rPr>
          <w:rFonts w:ascii="Times New Roman" w:hAnsi="Times New Roman" w:cs="Times New Roman"/>
          <w:sz w:val="24"/>
          <w:szCs w:val="24"/>
        </w:rPr>
        <w:t xml:space="preserve"> </w:t>
      </w:r>
      <w:r w:rsidR="00A129B0">
        <w:rPr>
          <w:rFonts w:ascii="Times New Roman" w:hAnsi="Times New Roman" w:cs="Times New Roman"/>
          <w:sz w:val="24"/>
          <w:szCs w:val="24"/>
        </w:rPr>
        <w:t>prevalent</w:t>
      </w:r>
      <w:r w:rsidR="00726A91" w:rsidRPr="002F0C5F">
        <w:rPr>
          <w:rFonts w:ascii="Times New Roman" w:hAnsi="Times New Roman" w:cs="Times New Roman"/>
          <w:sz w:val="24"/>
          <w:szCs w:val="24"/>
        </w:rPr>
        <w:t>.</w:t>
      </w:r>
      <w:r w:rsidRPr="002F0C5F">
        <w:rPr>
          <w:rFonts w:ascii="Times New Roman" w:hAnsi="Times New Roman" w:cs="Times New Roman"/>
          <w:sz w:val="24"/>
          <w:szCs w:val="24"/>
        </w:rPr>
        <w:t xml:space="preserve"> </w:t>
      </w:r>
      <w:r w:rsidR="00065E44" w:rsidRPr="002F0C5F">
        <w:rPr>
          <w:rFonts w:ascii="Times New Roman" w:hAnsi="Times New Roman" w:cs="Times New Roman"/>
          <w:sz w:val="24"/>
          <w:szCs w:val="24"/>
        </w:rPr>
        <w:t xml:space="preserve">Arguably, judges and examiners have </w:t>
      </w:r>
      <w:r w:rsidR="00A129B0">
        <w:rPr>
          <w:rFonts w:ascii="Times New Roman" w:hAnsi="Times New Roman" w:cs="Times New Roman"/>
          <w:sz w:val="24"/>
          <w:szCs w:val="24"/>
        </w:rPr>
        <w:t xml:space="preserve">demonized </w:t>
      </w:r>
      <w:r w:rsidR="00065E44" w:rsidRPr="002F0C5F">
        <w:rPr>
          <w:rFonts w:ascii="Times New Roman" w:hAnsi="Times New Roman" w:cs="Times New Roman"/>
          <w:sz w:val="24"/>
          <w:szCs w:val="24"/>
        </w:rPr>
        <w:t>all confusion</w:t>
      </w:r>
      <w:r w:rsidR="0063409D" w:rsidRPr="002F0C5F">
        <w:rPr>
          <w:rFonts w:ascii="Times New Roman" w:hAnsi="Times New Roman" w:cs="Times New Roman"/>
          <w:sz w:val="24"/>
          <w:szCs w:val="24"/>
        </w:rPr>
        <w:t xml:space="preserve"> and tried to eradicate </w:t>
      </w:r>
      <w:r w:rsidR="00A129B0">
        <w:rPr>
          <w:rFonts w:ascii="Times New Roman" w:hAnsi="Times New Roman" w:cs="Times New Roman"/>
          <w:sz w:val="24"/>
          <w:szCs w:val="24"/>
        </w:rPr>
        <w:t xml:space="preserve">it </w:t>
      </w:r>
      <w:r w:rsidR="0063409D" w:rsidRPr="002F0C5F">
        <w:rPr>
          <w:rFonts w:ascii="Times New Roman" w:hAnsi="Times New Roman" w:cs="Times New Roman"/>
          <w:sz w:val="24"/>
          <w:szCs w:val="24"/>
        </w:rPr>
        <w:t>from purchase decision</w:t>
      </w:r>
      <w:r w:rsidR="00A129B0">
        <w:rPr>
          <w:rFonts w:ascii="Times New Roman" w:hAnsi="Times New Roman" w:cs="Times New Roman"/>
          <w:sz w:val="24"/>
          <w:szCs w:val="24"/>
        </w:rPr>
        <w:t>-</w:t>
      </w:r>
      <w:r w:rsidR="0063409D" w:rsidRPr="002F0C5F">
        <w:rPr>
          <w:rFonts w:ascii="Times New Roman" w:hAnsi="Times New Roman" w:cs="Times New Roman"/>
          <w:sz w:val="24"/>
          <w:szCs w:val="24"/>
        </w:rPr>
        <w:t xml:space="preserve">making in an overly protective effort to safeguard this idealized, dazed and confused consumer. </w:t>
      </w:r>
      <w:r w:rsidR="00A129B0">
        <w:rPr>
          <w:rFonts w:ascii="Times New Roman" w:hAnsi="Times New Roman" w:cs="Times New Roman"/>
          <w:sz w:val="24"/>
          <w:szCs w:val="24"/>
        </w:rPr>
        <w:t xml:space="preserve">This approach </w:t>
      </w:r>
      <w:r w:rsidR="0063409D" w:rsidRPr="002F0C5F">
        <w:rPr>
          <w:rFonts w:ascii="Times New Roman" w:hAnsi="Times New Roman" w:cs="Times New Roman"/>
          <w:sz w:val="24"/>
          <w:szCs w:val="24"/>
        </w:rPr>
        <w:t xml:space="preserve">may be </w:t>
      </w:r>
      <w:r w:rsidR="00864062" w:rsidRPr="002F0C5F">
        <w:rPr>
          <w:rFonts w:ascii="Times New Roman" w:hAnsi="Times New Roman" w:cs="Times New Roman"/>
          <w:sz w:val="24"/>
          <w:szCs w:val="24"/>
        </w:rPr>
        <w:t>well intentioned</w:t>
      </w:r>
      <w:r w:rsidR="0063409D" w:rsidRPr="002F0C5F">
        <w:rPr>
          <w:rFonts w:ascii="Times New Roman" w:hAnsi="Times New Roman" w:cs="Times New Roman"/>
          <w:sz w:val="24"/>
          <w:szCs w:val="24"/>
        </w:rPr>
        <w:t xml:space="preserve">, but </w:t>
      </w:r>
      <w:r w:rsidR="00A129B0">
        <w:rPr>
          <w:rFonts w:ascii="Times New Roman" w:hAnsi="Times New Roman" w:cs="Times New Roman"/>
          <w:sz w:val="24"/>
          <w:szCs w:val="24"/>
        </w:rPr>
        <w:t xml:space="preserve">it is </w:t>
      </w:r>
      <w:r w:rsidR="0063409D" w:rsidRPr="002F0C5F">
        <w:rPr>
          <w:rFonts w:ascii="Times New Roman" w:hAnsi="Times New Roman" w:cs="Times New Roman"/>
          <w:sz w:val="24"/>
          <w:szCs w:val="24"/>
        </w:rPr>
        <w:t>beyond the scope of trademark la</w:t>
      </w:r>
      <w:r w:rsidR="00E206A3" w:rsidRPr="002F0C5F">
        <w:rPr>
          <w:rFonts w:ascii="Times New Roman" w:hAnsi="Times New Roman" w:cs="Times New Roman"/>
          <w:sz w:val="24"/>
          <w:szCs w:val="24"/>
        </w:rPr>
        <w:t>w</w:t>
      </w:r>
      <w:r w:rsidR="00A129B0">
        <w:rPr>
          <w:rFonts w:ascii="Times New Roman" w:hAnsi="Times New Roman" w:cs="Times New Roman"/>
          <w:sz w:val="24"/>
          <w:szCs w:val="24"/>
        </w:rPr>
        <w:t>. C</w:t>
      </w:r>
      <w:r w:rsidR="0063409D" w:rsidRPr="002F0C5F">
        <w:rPr>
          <w:rFonts w:ascii="Times New Roman" w:hAnsi="Times New Roman" w:cs="Times New Roman"/>
          <w:sz w:val="24"/>
          <w:szCs w:val="24"/>
        </w:rPr>
        <w:t xml:space="preserve">onfusion </w:t>
      </w:r>
      <w:r w:rsidR="00A129B0">
        <w:rPr>
          <w:rFonts w:ascii="Times New Roman" w:hAnsi="Times New Roman" w:cs="Times New Roman"/>
          <w:sz w:val="24"/>
          <w:szCs w:val="24"/>
        </w:rPr>
        <w:t xml:space="preserve">may </w:t>
      </w:r>
      <w:r w:rsidR="0063409D" w:rsidRPr="002F0C5F">
        <w:rPr>
          <w:rFonts w:ascii="Times New Roman" w:hAnsi="Times New Roman" w:cs="Times New Roman"/>
          <w:sz w:val="24"/>
          <w:szCs w:val="24"/>
        </w:rPr>
        <w:t>not have an</w:t>
      </w:r>
      <w:r w:rsidR="00A129B0">
        <w:rPr>
          <w:rFonts w:ascii="Times New Roman" w:hAnsi="Times New Roman" w:cs="Times New Roman"/>
          <w:sz w:val="24"/>
          <w:szCs w:val="24"/>
        </w:rPr>
        <w:t>y</w:t>
      </w:r>
      <w:r w:rsidR="0063409D" w:rsidRPr="002F0C5F">
        <w:rPr>
          <w:rFonts w:ascii="Times New Roman" w:hAnsi="Times New Roman" w:cs="Times New Roman"/>
          <w:sz w:val="24"/>
          <w:szCs w:val="24"/>
        </w:rPr>
        <w:t xml:space="preserve"> influence on </w:t>
      </w:r>
      <w:r w:rsidR="00864062" w:rsidRPr="002F0C5F">
        <w:rPr>
          <w:rFonts w:ascii="Times New Roman" w:hAnsi="Times New Roman" w:cs="Times New Roman"/>
          <w:sz w:val="24"/>
          <w:szCs w:val="24"/>
        </w:rPr>
        <w:t>decision-making</w:t>
      </w:r>
      <w:r w:rsidR="00A129B0">
        <w:rPr>
          <w:rFonts w:ascii="Times New Roman" w:hAnsi="Times New Roman" w:cs="Times New Roman"/>
          <w:sz w:val="24"/>
          <w:szCs w:val="24"/>
        </w:rPr>
        <w:t>;</w:t>
      </w:r>
      <w:r w:rsidR="0063409D" w:rsidRPr="002F0C5F">
        <w:rPr>
          <w:rFonts w:ascii="Times New Roman" w:hAnsi="Times New Roman" w:cs="Times New Roman"/>
          <w:sz w:val="24"/>
          <w:szCs w:val="24"/>
        </w:rPr>
        <w:t xml:space="preserve"> some confusion will not </w:t>
      </w:r>
      <w:r w:rsidR="00E206A3" w:rsidRPr="002F0C5F">
        <w:rPr>
          <w:rFonts w:ascii="Times New Roman" w:hAnsi="Times New Roman" w:cs="Times New Roman"/>
          <w:sz w:val="24"/>
          <w:szCs w:val="24"/>
        </w:rPr>
        <w:t>influence</w:t>
      </w:r>
      <w:r w:rsidR="0063409D" w:rsidRPr="002F0C5F">
        <w:rPr>
          <w:rFonts w:ascii="Times New Roman" w:hAnsi="Times New Roman" w:cs="Times New Roman"/>
          <w:sz w:val="24"/>
          <w:szCs w:val="24"/>
        </w:rPr>
        <w:t xml:space="preserve"> </w:t>
      </w:r>
      <w:r w:rsidR="0063409D" w:rsidRPr="002F0C5F">
        <w:rPr>
          <w:rFonts w:ascii="Times New Roman" w:hAnsi="Times New Roman" w:cs="Times New Roman"/>
          <w:sz w:val="24"/>
          <w:szCs w:val="24"/>
        </w:rPr>
        <w:lastRenderedPageBreak/>
        <w:t>search costs for the consumer</w:t>
      </w:r>
      <w:r w:rsidR="00A129B0">
        <w:rPr>
          <w:rFonts w:ascii="Times New Roman" w:hAnsi="Times New Roman" w:cs="Times New Roman"/>
          <w:sz w:val="24"/>
          <w:szCs w:val="24"/>
        </w:rPr>
        <w:t xml:space="preserve">; </w:t>
      </w:r>
      <w:r w:rsidR="0063409D" w:rsidRPr="002F0C5F">
        <w:rPr>
          <w:rFonts w:ascii="Times New Roman" w:hAnsi="Times New Roman" w:cs="Times New Roman"/>
          <w:sz w:val="24"/>
          <w:szCs w:val="24"/>
        </w:rPr>
        <w:t xml:space="preserve">and some </w:t>
      </w:r>
      <w:r w:rsidR="00E206A3" w:rsidRPr="002F0C5F">
        <w:rPr>
          <w:rFonts w:ascii="Times New Roman" w:hAnsi="Times New Roman" w:cs="Times New Roman"/>
          <w:sz w:val="24"/>
          <w:szCs w:val="24"/>
        </w:rPr>
        <w:t xml:space="preserve">confusion </w:t>
      </w:r>
      <w:r w:rsidR="0063409D" w:rsidRPr="002F0C5F">
        <w:rPr>
          <w:rFonts w:ascii="Times New Roman" w:hAnsi="Times New Roman" w:cs="Times New Roman"/>
          <w:sz w:val="24"/>
          <w:szCs w:val="24"/>
        </w:rPr>
        <w:t>will not necessarily be attributable to trademark matters</w:t>
      </w:r>
      <w:r w:rsidR="0063409D" w:rsidRPr="002F0C5F">
        <w:rPr>
          <w:rStyle w:val="FootnoteReference"/>
          <w:rFonts w:ascii="Times New Roman" w:hAnsi="Times New Roman" w:cs="Times New Roman"/>
          <w:sz w:val="24"/>
          <w:szCs w:val="24"/>
        </w:rPr>
        <w:footnoteReference w:id="33"/>
      </w:r>
      <w:r w:rsidR="00E206A3" w:rsidRPr="002F0C5F">
        <w:rPr>
          <w:rFonts w:ascii="Times New Roman" w:hAnsi="Times New Roman" w:cs="Times New Roman"/>
          <w:sz w:val="24"/>
          <w:szCs w:val="24"/>
        </w:rPr>
        <w:t>.</w:t>
      </w:r>
      <w:r w:rsidR="0063409D" w:rsidRPr="002F0C5F">
        <w:rPr>
          <w:rFonts w:ascii="Times New Roman" w:hAnsi="Times New Roman" w:cs="Times New Roman"/>
          <w:sz w:val="24"/>
          <w:szCs w:val="24"/>
        </w:rPr>
        <w:t xml:space="preserve"> </w:t>
      </w:r>
    </w:p>
    <w:p w14:paraId="7A8A69D6" w14:textId="77777777" w:rsidR="00065E44" w:rsidRPr="002F0C5F" w:rsidRDefault="00065E44" w:rsidP="00065E44">
      <w:pPr>
        <w:pStyle w:val="ListParagraph"/>
        <w:rPr>
          <w:rFonts w:ascii="Times New Roman" w:hAnsi="Times New Roman" w:cs="Times New Roman"/>
          <w:sz w:val="24"/>
          <w:szCs w:val="24"/>
        </w:rPr>
      </w:pPr>
    </w:p>
    <w:p w14:paraId="7CD616C9" w14:textId="0D404495" w:rsidR="00893A81" w:rsidRPr="002F0C5F" w:rsidRDefault="00065E44" w:rsidP="00666E6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On the other hand</w:t>
      </w:r>
      <w:r w:rsidR="00000502" w:rsidRPr="002F0C5F">
        <w:rPr>
          <w:rFonts w:ascii="Times New Roman" w:hAnsi="Times New Roman" w:cs="Times New Roman"/>
          <w:sz w:val="24"/>
          <w:szCs w:val="24"/>
        </w:rPr>
        <w:t xml:space="preserve">, courts and IPOs are </w:t>
      </w:r>
      <w:r w:rsidR="00A129B0">
        <w:rPr>
          <w:rFonts w:ascii="Times New Roman" w:hAnsi="Times New Roman" w:cs="Times New Roman"/>
          <w:sz w:val="24"/>
          <w:szCs w:val="24"/>
        </w:rPr>
        <w:t xml:space="preserve">sometimes </w:t>
      </w:r>
      <w:r w:rsidR="00000502" w:rsidRPr="002F0C5F">
        <w:rPr>
          <w:rFonts w:ascii="Times New Roman" w:hAnsi="Times New Roman" w:cs="Times New Roman"/>
          <w:sz w:val="24"/>
          <w:szCs w:val="24"/>
        </w:rPr>
        <w:t xml:space="preserve">criticized for not being aware that the purchasing process has </w:t>
      </w:r>
      <w:r w:rsidR="00A129B0">
        <w:rPr>
          <w:rFonts w:ascii="Times New Roman" w:hAnsi="Times New Roman" w:cs="Times New Roman"/>
          <w:sz w:val="24"/>
          <w:szCs w:val="24"/>
        </w:rPr>
        <w:t>changed over time</w:t>
      </w:r>
      <w:r w:rsidR="00000502" w:rsidRPr="002F0C5F">
        <w:rPr>
          <w:rFonts w:ascii="Times New Roman" w:hAnsi="Times New Roman" w:cs="Times New Roman"/>
          <w:sz w:val="24"/>
          <w:szCs w:val="24"/>
        </w:rPr>
        <w:t xml:space="preserve">. Surely, one hundred years ago, if a consumer wanted to buy clothing or food, </w:t>
      </w:r>
      <w:r w:rsidR="00A129B0">
        <w:rPr>
          <w:rFonts w:ascii="Times New Roman" w:hAnsi="Times New Roman" w:cs="Times New Roman"/>
          <w:sz w:val="24"/>
          <w:szCs w:val="24"/>
        </w:rPr>
        <w:t xml:space="preserve">they would have to </w:t>
      </w:r>
      <w:r w:rsidR="00000502" w:rsidRPr="002F0C5F">
        <w:rPr>
          <w:rFonts w:ascii="Times New Roman" w:hAnsi="Times New Roman" w:cs="Times New Roman"/>
          <w:sz w:val="24"/>
          <w:szCs w:val="24"/>
        </w:rPr>
        <w:t xml:space="preserve">go to </w:t>
      </w:r>
      <w:r w:rsidR="000E1EB0" w:rsidRPr="002F0C5F">
        <w:rPr>
          <w:rFonts w:ascii="Times New Roman" w:hAnsi="Times New Roman" w:cs="Times New Roman"/>
          <w:sz w:val="24"/>
          <w:szCs w:val="24"/>
        </w:rPr>
        <w:t xml:space="preserve">a </w:t>
      </w:r>
      <w:r w:rsidR="00000502" w:rsidRPr="002F0C5F">
        <w:rPr>
          <w:rFonts w:ascii="Times New Roman" w:hAnsi="Times New Roman" w:cs="Times New Roman"/>
          <w:sz w:val="24"/>
          <w:szCs w:val="24"/>
        </w:rPr>
        <w:t xml:space="preserve">specialized </w:t>
      </w:r>
      <w:r w:rsidR="00985018" w:rsidRPr="002F0C5F">
        <w:rPr>
          <w:rFonts w:ascii="Times New Roman" w:hAnsi="Times New Roman" w:cs="Times New Roman"/>
          <w:sz w:val="24"/>
          <w:szCs w:val="24"/>
        </w:rPr>
        <w:t xml:space="preserve">store </w:t>
      </w:r>
      <w:r w:rsidR="00A129B0">
        <w:rPr>
          <w:rFonts w:ascii="Times New Roman" w:hAnsi="Times New Roman" w:cs="Times New Roman"/>
          <w:sz w:val="24"/>
          <w:szCs w:val="24"/>
        </w:rPr>
        <w:t xml:space="preserve">selling </w:t>
      </w:r>
      <w:r w:rsidR="00000502" w:rsidRPr="002F0C5F">
        <w:rPr>
          <w:rFonts w:ascii="Times New Roman" w:hAnsi="Times New Roman" w:cs="Times New Roman"/>
          <w:sz w:val="24"/>
          <w:szCs w:val="24"/>
        </w:rPr>
        <w:t>such goods. Now, not only is it possible to find different sorts of products in physical spaces such as department stores</w:t>
      </w:r>
      <w:r w:rsidR="00B14820" w:rsidRPr="002F0C5F">
        <w:rPr>
          <w:rFonts w:ascii="Times New Roman" w:hAnsi="Times New Roman" w:cs="Times New Roman"/>
          <w:sz w:val="24"/>
          <w:szCs w:val="24"/>
        </w:rPr>
        <w:t xml:space="preserve"> and superstores</w:t>
      </w:r>
      <w:r w:rsidR="00000502" w:rsidRPr="002F0C5F">
        <w:rPr>
          <w:rFonts w:ascii="Times New Roman" w:hAnsi="Times New Roman" w:cs="Times New Roman"/>
          <w:sz w:val="24"/>
          <w:szCs w:val="24"/>
        </w:rPr>
        <w:t xml:space="preserve">, but the Internet and e-commerce websites have </w:t>
      </w:r>
      <w:r w:rsidR="00E2509F">
        <w:rPr>
          <w:rFonts w:ascii="Times New Roman" w:hAnsi="Times New Roman" w:cs="Times New Roman"/>
          <w:sz w:val="24"/>
          <w:szCs w:val="24"/>
        </w:rPr>
        <w:t xml:space="preserve">in recent decades </w:t>
      </w:r>
      <w:r w:rsidR="00000502" w:rsidRPr="002F0C5F">
        <w:rPr>
          <w:rFonts w:ascii="Times New Roman" w:hAnsi="Times New Roman" w:cs="Times New Roman"/>
          <w:sz w:val="24"/>
          <w:szCs w:val="24"/>
        </w:rPr>
        <w:t>changed the channels of trade</w:t>
      </w:r>
      <w:r w:rsidR="009B4414" w:rsidRPr="002F0C5F">
        <w:rPr>
          <w:rFonts w:ascii="Times New Roman" w:hAnsi="Times New Roman" w:cs="Times New Roman"/>
          <w:sz w:val="24"/>
          <w:szCs w:val="24"/>
        </w:rPr>
        <w:t xml:space="preserve"> and the characteristics of the marketplace</w:t>
      </w:r>
      <w:r w:rsidR="00000502" w:rsidRPr="002F0C5F">
        <w:rPr>
          <w:rFonts w:ascii="Times New Roman" w:hAnsi="Times New Roman" w:cs="Times New Roman"/>
          <w:sz w:val="24"/>
          <w:szCs w:val="24"/>
        </w:rPr>
        <w:t xml:space="preserve">. For this reason, </w:t>
      </w:r>
      <w:r w:rsidR="00E206A3" w:rsidRPr="002F0C5F">
        <w:rPr>
          <w:rFonts w:ascii="Times New Roman" w:hAnsi="Times New Roman" w:cs="Times New Roman"/>
          <w:sz w:val="24"/>
          <w:szCs w:val="24"/>
        </w:rPr>
        <w:t>if the channels</w:t>
      </w:r>
      <w:r w:rsidR="00E2509F">
        <w:rPr>
          <w:rFonts w:ascii="Times New Roman" w:hAnsi="Times New Roman" w:cs="Times New Roman"/>
          <w:sz w:val="24"/>
          <w:szCs w:val="24"/>
        </w:rPr>
        <w:t>-</w:t>
      </w:r>
      <w:r w:rsidR="00E206A3" w:rsidRPr="002F0C5F">
        <w:rPr>
          <w:rFonts w:ascii="Times New Roman" w:hAnsi="Times New Roman" w:cs="Times New Roman"/>
          <w:sz w:val="24"/>
          <w:szCs w:val="24"/>
        </w:rPr>
        <w:t>of</w:t>
      </w:r>
      <w:r w:rsidR="00E2509F">
        <w:rPr>
          <w:rFonts w:ascii="Times New Roman" w:hAnsi="Times New Roman" w:cs="Times New Roman"/>
          <w:sz w:val="24"/>
          <w:szCs w:val="24"/>
        </w:rPr>
        <w:t>-</w:t>
      </w:r>
      <w:r w:rsidR="00E206A3" w:rsidRPr="002F0C5F">
        <w:rPr>
          <w:rFonts w:ascii="Times New Roman" w:hAnsi="Times New Roman" w:cs="Times New Roman"/>
          <w:sz w:val="24"/>
          <w:szCs w:val="24"/>
        </w:rPr>
        <w:t>trade criteri</w:t>
      </w:r>
      <w:r w:rsidR="00E2509F">
        <w:rPr>
          <w:rFonts w:ascii="Times New Roman" w:hAnsi="Times New Roman" w:cs="Times New Roman"/>
          <w:sz w:val="24"/>
          <w:szCs w:val="24"/>
        </w:rPr>
        <w:t>on</w:t>
      </w:r>
      <w:r w:rsidR="00E206A3" w:rsidRPr="002F0C5F">
        <w:rPr>
          <w:rFonts w:ascii="Times New Roman" w:hAnsi="Times New Roman" w:cs="Times New Roman"/>
          <w:sz w:val="24"/>
          <w:szCs w:val="24"/>
        </w:rPr>
        <w:t xml:space="preserve"> is still relevant, </w:t>
      </w:r>
      <w:r w:rsidR="00985018" w:rsidRPr="002F0C5F">
        <w:rPr>
          <w:rFonts w:ascii="Times New Roman" w:hAnsi="Times New Roman" w:cs="Times New Roman"/>
          <w:sz w:val="24"/>
          <w:szCs w:val="24"/>
        </w:rPr>
        <w:t>it makes no sense to keep</w:t>
      </w:r>
      <w:r w:rsidR="00000502" w:rsidRPr="002F0C5F">
        <w:rPr>
          <w:rFonts w:ascii="Times New Roman" w:hAnsi="Times New Roman" w:cs="Times New Roman"/>
          <w:sz w:val="24"/>
          <w:szCs w:val="24"/>
        </w:rPr>
        <w:t xml:space="preserve"> </w:t>
      </w:r>
      <w:r w:rsidR="00985018" w:rsidRPr="002F0C5F">
        <w:rPr>
          <w:rFonts w:ascii="Times New Roman" w:hAnsi="Times New Roman" w:cs="Times New Roman"/>
          <w:sz w:val="24"/>
          <w:szCs w:val="24"/>
        </w:rPr>
        <w:t xml:space="preserve">assuming </w:t>
      </w:r>
      <w:r w:rsidR="00E2509F">
        <w:rPr>
          <w:rFonts w:ascii="Times New Roman" w:hAnsi="Times New Roman" w:cs="Times New Roman"/>
          <w:sz w:val="24"/>
          <w:szCs w:val="24"/>
        </w:rPr>
        <w:t xml:space="preserve">that </w:t>
      </w:r>
      <w:r w:rsidR="00985018" w:rsidRPr="002F0C5F">
        <w:rPr>
          <w:rFonts w:ascii="Times New Roman" w:hAnsi="Times New Roman" w:cs="Times New Roman"/>
          <w:sz w:val="24"/>
          <w:szCs w:val="24"/>
        </w:rPr>
        <w:t xml:space="preserve">the average consumer has remained unchanged </w:t>
      </w:r>
      <w:r w:rsidR="00E2509F">
        <w:rPr>
          <w:rFonts w:ascii="Times New Roman" w:hAnsi="Times New Roman" w:cs="Times New Roman"/>
          <w:sz w:val="24"/>
          <w:szCs w:val="24"/>
        </w:rPr>
        <w:t>over this period</w:t>
      </w:r>
      <w:r w:rsidR="00985018" w:rsidRPr="002F0C5F">
        <w:rPr>
          <w:rFonts w:ascii="Times New Roman" w:hAnsi="Times New Roman" w:cs="Times New Roman"/>
          <w:sz w:val="24"/>
          <w:szCs w:val="24"/>
        </w:rPr>
        <w:t>.</w:t>
      </w:r>
      <w:r w:rsidR="00E206A3" w:rsidRPr="002F0C5F">
        <w:rPr>
          <w:rFonts w:ascii="Times New Roman" w:hAnsi="Times New Roman" w:cs="Times New Roman"/>
          <w:sz w:val="24"/>
          <w:szCs w:val="24"/>
        </w:rPr>
        <w:t xml:space="preserve"> </w:t>
      </w:r>
      <w:r w:rsidR="00E2509F">
        <w:rPr>
          <w:rFonts w:ascii="Times New Roman" w:hAnsi="Times New Roman" w:cs="Times New Roman"/>
          <w:sz w:val="24"/>
          <w:szCs w:val="24"/>
        </w:rPr>
        <w:t xml:space="preserve">The </w:t>
      </w:r>
      <w:r w:rsidR="00E206A3" w:rsidRPr="002F0C5F">
        <w:rPr>
          <w:rFonts w:ascii="Times New Roman" w:hAnsi="Times New Roman" w:cs="Times New Roman"/>
          <w:sz w:val="24"/>
          <w:szCs w:val="24"/>
        </w:rPr>
        <w:t xml:space="preserve">alternative </w:t>
      </w:r>
      <w:r w:rsidR="00E2509F">
        <w:rPr>
          <w:rFonts w:ascii="Times New Roman" w:hAnsi="Times New Roman" w:cs="Times New Roman"/>
          <w:sz w:val="24"/>
          <w:szCs w:val="24"/>
        </w:rPr>
        <w:t xml:space="preserve">view </w:t>
      </w:r>
      <w:r w:rsidR="00E206A3" w:rsidRPr="002F0C5F">
        <w:rPr>
          <w:rFonts w:ascii="Times New Roman" w:hAnsi="Times New Roman" w:cs="Times New Roman"/>
          <w:sz w:val="24"/>
          <w:szCs w:val="24"/>
        </w:rPr>
        <w:t xml:space="preserve">is that channels of trade are not </w:t>
      </w:r>
      <w:r w:rsidR="00E2509F">
        <w:rPr>
          <w:rFonts w:ascii="Times New Roman" w:hAnsi="Times New Roman" w:cs="Times New Roman"/>
          <w:sz w:val="24"/>
          <w:szCs w:val="24"/>
        </w:rPr>
        <w:t xml:space="preserve">particularly </w:t>
      </w:r>
      <w:r w:rsidR="00E206A3" w:rsidRPr="002F0C5F">
        <w:rPr>
          <w:rFonts w:ascii="Times New Roman" w:hAnsi="Times New Roman" w:cs="Times New Roman"/>
          <w:sz w:val="24"/>
          <w:szCs w:val="24"/>
        </w:rPr>
        <w:t xml:space="preserve">relevant nowadays </w:t>
      </w:r>
      <w:r w:rsidR="00E2509F">
        <w:rPr>
          <w:rFonts w:ascii="Times New Roman" w:hAnsi="Times New Roman" w:cs="Times New Roman"/>
          <w:sz w:val="24"/>
          <w:szCs w:val="24"/>
        </w:rPr>
        <w:t>in</w:t>
      </w:r>
      <w:r w:rsidR="00E206A3" w:rsidRPr="002F0C5F">
        <w:rPr>
          <w:rFonts w:ascii="Times New Roman" w:hAnsi="Times New Roman" w:cs="Times New Roman"/>
          <w:sz w:val="24"/>
          <w:szCs w:val="24"/>
        </w:rPr>
        <w:t xml:space="preserve"> determin</w:t>
      </w:r>
      <w:r w:rsidR="00E2509F">
        <w:rPr>
          <w:rFonts w:ascii="Times New Roman" w:hAnsi="Times New Roman" w:cs="Times New Roman"/>
          <w:sz w:val="24"/>
          <w:szCs w:val="24"/>
        </w:rPr>
        <w:t>ing</w:t>
      </w:r>
      <w:r w:rsidR="00E206A3" w:rsidRPr="002F0C5F">
        <w:rPr>
          <w:rFonts w:ascii="Times New Roman" w:hAnsi="Times New Roman" w:cs="Times New Roman"/>
          <w:sz w:val="24"/>
          <w:szCs w:val="24"/>
        </w:rPr>
        <w:t xml:space="preserve"> the type of consumer or likelihood of confusion, </w:t>
      </w:r>
      <w:r w:rsidR="00E2509F">
        <w:rPr>
          <w:rFonts w:ascii="Times New Roman" w:hAnsi="Times New Roman" w:cs="Times New Roman"/>
          <w:sz w:val="24"/>
          <w:szCs w:val="24"/>
        </w:rPr>
        <w:t xml:space="preserve">given that </w:t>
      </w:r>
      <w:r w:rsidR="00E206A3" w:rsidRPr="002F0C5F">
        <w:rPr>
          <w:rFonts w:ascii="Times New Roman" w:hAnsi="Times New Roman" w:cs="Times New Roman"/>
          <w:sz w:val="24"/>
          <w:szCs w:val="24"/>
        </w:rPr>
        <w:t>the market has expanded and several channels now converge.</w:t>
      </w:r>
    </w:p>
    <w:p w14:paraId="38D4B522" w14:textId="5335A973" w:rsidR="00DD0404" w:rsidRPr="002F0C5F" w:rsidRDefault="00DD0404" w:rsidP="00666E6F">
      <w:pPr>
        <w:spacing w:after="0" w:line="240" w:lineRule="auto"/>
        <w:jc w:val="both"/>
        <w:rPr>
          <w:rFonts w:ascii="Times New Roman" w:hAnsi="Times New Roman" w:cs="Times New Roman"/>
          <w:sz w:val="24"/>
          <w:szCs w:val="24"/>
        </w:rPr>
      </w:pPr>
    </w:p>
    <w:p w14:paraId="4CB28149" w14:textId="7373CE45" w:rsidR="00DD0404" w:rsidRDefault="00DD0404" w:rsidP="00666E6F">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So, if humans are not </w:t>
      </w:r>
      <w:r w:rsidR="00E2509F">
        <w:rPr>
          <w:rFonts w:ascii="Times New Roman" w:hAnsi="Times New Roman" w:cs="Times New Roman"/>
          <w:sz w:val="24"/>
          <w:szCs w:val="24"/>
        </w:rPr>
        <w:t>very good</w:t>
      </w:r>
      <w:r w:rsidRPr="002F0C5F">
        <w:rPr>
          <w:rFonts w:ascii="Times New Roman" w:hAnsi="Times New Roman" w:cs="Times New Roman"/>
          <w:sz w:val="24"/>
          <w:szCs w:val="24"/>
        </w:rPr>
        <w:t xml:space="preserve"> at putting themselves in </w:t>
      </w:r>
      <w:r w:rsidR="00E2509F">
        <w:rPr>
          <w:rFonts w:ascii="Times New Roman" w:hAnsi="Times New Roman" w:cs="Times New Roman"/>
          <w:sz w:val="24"/>
          <w:szCs w:val="24"/>
        </w:rPr>
        <w:t>an</w:t>
      </w:r>
      <w:r w:rsidRPr="002F0C5F">
        <w:rPr>
          <w:rFonts w:ascii="Times New Roman" w:hAnsi="Times New Roman" w:cs="Times New Roman"/>
          <w:sz w:val="24"/>
          <w:szCs w:val="24"/>
        </w:rPr>
        <w:t xml:space="preserve">other’s shoes, </w:t>
      </w:r>
      <w:r w:rsidR="008E2BC4" w:rsidRPr="002F0C5F">
        <w:rPr>
          <w:rFonts w:ascii="Times New Roman" w:hAnsi="Times New Roman" w:cs="Times New Roman"/>
          <w:sz w:val="24"/>
          <w:szCs w:val="24"/>
        </w:rPr>
        <w:t>can machines do it better?</w:t>
      </w:r>
      <w:r w:rsidRPr="002F0C5F">
        <w:rPr>
          <w:rFonts w:ascii="Times New Roman" w:hAnsi="Times New Roman" w:cs="Times New Roman"/>
          <w:sz w:val="24"/>
          <w:szCs w:val="24"/>
        </w:rPr>
        <w:t xml:space="preserve"> More importantly, </w:t>
      </w:r>
      <w:r w:rsidR="00E2509F">
        <w:rPr>
          <w:rFonts w:ascii="Times New Roman" w:hAnsi="Times New Roman" w:cs="Times New Roman"/>
          <w:sz w:val="24"/>
          <w:szCs w:val="24"/>
        </w:rPr>
        <w:t xml:space="preserve">can they be </w:t>
      </w:r>
      <w:r w:rsidRPr="002F0C5F">
        <w:rPr>
          <w:rFonts w:ascii="Times New Roman" w:hAnsi="Times New Roman" w:cs="Times New Roman"/>
          <w:sz w:val="24"/>
          <w:szCs w:val="24"/>
        </w:rPr>
        <w:t xml:space="preserve">expected to </w:t>
      </w:r>
      <w:r w:rsidR="008E2BC4" w:rsidRPr="002F0C5F">
        <w:rPr>
          <w:rFonts w:ascii="Times New Roman" w:hAnsi="Times New Roman" w:cs="Times New Roman"/>
          <w:sz w:val="24"/>
          <w:szCs w:val="24"/>
        </w:rPr>
        <w:t xml:space="preserve">perceive trademarks </w:t>
      </w:r>
      <w:r w:rsidR="00E2509F">
        <w:rPr>
          <w:rFonts w:ascii="Times New Roman" w:hAnsi="Times New Roman" w:cs="Times New Roman"/>
          <w:sz w:val="24"/>
          <w:szCs w:val="24"/>
        </w:rPr>
        <w:t xml:space="preserve">in </w:t>
      </w:r>
      <w:r w:rsidR="008E2BC4" w:rsidRPr="002F0C5F">
        <w:rPr>
          <w:rFonts w:ascii="Times New Roman" w:hAnsi="Times New Roman" w:cs="Times New Roman"/>
          <w:sz w:val="24"/>
          <w:szCs w:val="24"/>
        </w:rPr>
        <w:t>the</w:t>
      </w:r>
      <w:r w:rsidRPr="002F0C5F">
        <w:rPr>
          <w:rFonts w:ascii="Times New Roman" w:hAnsi="Times New Roman" w:cs="Times New Roman"/>
          <w:sz w:val="24"/>
          <w:szCs w:val="24"/>
        </w:rPr>
        <w:t xml:space="preserve"> same </w:t>
      </w:r>
      <w:r w:rsidR="008E2BC4" w:rsidRPr="002F0C5F">
        <w:rPr>
          <w:rFonts w:ascii="Times New Roman" w:hAnsi="Times New Roman" w:cs="Times New Roman"/>
          <w:sz w:val="24"/>
          <w:szCs w:val="24"/>
        </w:rPr>
        <w:t xml:space="preserve">way </w:t>
      </w:r>
      <w:r w:rsidRPr="002F0C5F">
        <w:rPr>
          <w:rFonts w:ascii="Times New Roman" w:hAnsi="Times New Roman" w:cs="Times New Roman"/>
          <w:sz w:val="24"/>
          <w:szCs w:val="24"/>
        </w:rPr>
        <w:t>as humans</w:t>
      </w:r>
      <w:r w:rsidR="008E2BC4" w:rsidRPr="002F0C5F">
        <w:rPr>
          <w:rFonts w:ascii="Times New Roman" w:hAnsi="Times New Roman" w:cs="Times New Roman"/>
          <w:sz w:val="24"/>
          <w:szCs w:val="24"/>
        </w:rPr>
        <w:t xml:space="preserve"> do, imperfect recollection and all</w:t>
      </w:r>
      <w:r w:rsidRPr="002F0C5F">
        <w:rPr>
          <w:rFonts w:ascii="Times New Roman" w:hAnsi="Times New Roman" w:cs="Times New Roman"/>
          <w:sz w:val="24"/>
          <w:szCs w:val="24"/>
        </w:rPr>
        <w:t>? Could they make the purchasing process less prone to confusion</w:t>
      </w:r>
      <w:r w:rsidR="00E2509F">
        <w:rPr>
          <w:rFonts w:ascii="Times New Roman" w:hAnsi="Times New Roman" w:cs="Times New Roman"/>
          <w:sz w:val="24"/>
          <w:szCs w:val="24"/>
        </w:rPr>
        <w:t xml:space="preserve">, and what role could they play in </w:t>
      </w:r>
      <w:r w:rsidR="00EB3466">
        <w:rPr>
          <w:rFonts w:ascii="Times New Roman" w:hAnsi="Times New Roman" w:cs="Times New Roman"/>
          <w:sz w:val="24"/>
          <w:szCs w:val="24"/>
        </w:rPr>
        <w:t>t</w:t>
      </w:r>
      <w:r w:rsidRPr="002F0C5F">
        <w:rPr>
          <w:rFonts w:ascii="Times New Roman" w:hAnsi="Times New Roman" w:cs="Times New Roman"/>
          <w:sz w:val="24"/>
          <w:szCs w:val="24"/>
        </w:rPr>
        <w:t xml:space="preserve">rademark </w:t>
      </w:r>
      <w:r w:rsidR="00EB3466">
        <w:rPr>
          <w:rFonts w:ascii="Times New Roman" w:hAnsi="Times New Roman" w:cs="Times New Roman"/>
          <w:sz w:val="24"/>
          <w:szCs w:val="24"/>
        </w:rPr>
        <w:t>l</w:t>
      </w:r>
      <w:r w:rsidRPr="002F0C5F">
        <w:rPr>
          <w:rFonts w:ascii="Times New Roman" w:hAnsi="Times New Roman" w:cs="Times New Roman"/>
          <w:sz w:val="24"/>
          <w:szCs w:val="24"/>
        </w:rPr>
        <w:t>aw?</w:t>
      </w:r>
      <w:r w:rsidR="008E2BC4" w:rsidRPr="002F0C5F">
        <w:rPr>
          <w:rFonts w:ascii="Times New Roman" w:hAnsi="Times New Roman" w:cs="Times New Roman"/>
          <w:sz w:val="24"/>
          <w:szCs w:val="24"/>
        </w:rPr>
        <w:t xml:space="preserve"> </w:t>
      </w:r>
      <w:r w:rsidR="00000502" w:rsidRPr="002F0C5F">
        <w:rPr>
          <w:rFonts w:ascii="Times New Roman" w:hAnsi="Times New Roman" w:cs="Times New Roman"/>
          <w:sz w:val="24"/>
          <w:szCs w:val="24"/>
        </w:rPr>
        <w:t>In addition</w:t>
      </w:r>
      <w:r w:rsidR="003556ED" w:rsidRPr="002F0C5F">
        <w:rPr>
          <w:rFonts w:ascii="Times New Roman" w:hAnsi="Times New Roman" w:cs="Times New Roman"/>
          <w:sz w:val="24"/>
          <w:szCs w:val="24"/>
        </w:rPr>
        <w:t xml:space="preserve">, </w:t>
      </w:r>
      <w:r w:rsidR="00E2509F">
        <w:rPr>
          <w:rFonts w:ascii="Times New Roman" w:hAnsi="Times New Roman" w:cs="Times New Roman"/>
          <w:sz w:val="24"/>
          <w:szCs w:val="24"/>
        </w:rPr>
        <w:t xml:space="preserve">how have </w:t>
      </w:r>
      <w:r w:rsidR="003556ED" w:rsidRPr="002F0C5F">
        <w:rPr>
          <w:rFonts w:ascii="Times New Roman" w:hAnsi="Times New Roman" w:cs="Times New Roman"/>
          <w:sz w:val="24"/>
          <w:szCs w:val="24"/>
        </w:rPr>
        <w:t>interactions between consumers and trademarks changed due to th</w:t>
      </w:r>
      <w:r w:rsidR="00985018" w:rsidRPr="002F0C5F">
        <w:rPr>
          <w:rFonts w:ascii="Times New Roman" w:hAnsi="Times New Roman" w:cs="Times New Roman"/>
          <w:sz w:val="24"/>
          <w:szCs w:val="24"/>
        </w:rPr>
        <w:t>ese</w:t>
      </w:r>
      <w:r w:rsidR="003556ED" w:rsidRPr="002F0C5F">
        <w:rPr>
          <w:rFonts w:ascii="Times New Roman" w:hAnsi="Times New Roman" w:cs="Times New Roman"/>
          <w:sz w:val="24"/>
          <w:szCs w:val="24"/>
        </w:rPr>
        <w:t xml:space="preserve"> technological changes?</w:t>
      </w:r>
      <w:r w:rsidR="00985018" w:rsidRPr="002F0C5F">
        <w:rPr>
          <w:rFonts w:ascii="Times New Roman" w:hAnsi="Times New Roman" w:cs="Times New Roman"/>
          <w:sz w:val="24"/>
          <w:szCs w:val="24"/>
        </w:rPr>
        <w:t xml:space="preserve"> These are </w:t>
      </w:r>
      <w:r w:rsidR="00E2509F">
        <w:rPr>
          <w:rFonts w:ascii="Times New Roman" w:hAnsi="Times New Roman" w:cs="Times New Roman"/>
          <w:sz w:val="24"/>
          <w:szCs w:val="24"/>
        </w:rPr>
        <w:t xml:space="preserve">the </w:t>
      </w:r>
      <w:r w:rsidR="00985018" w:rsidRPr="002F0C5F">
        <w:rPr>
          <w:rFonts w:ascii="Times New Roman" w:hAnsi="Times New Roman" w:cs="Times New Roman"/>
          <w:sz w:val="24"/>
          <w:szCs w:val="24"/>
        </w:rPr>
        <w:t xml:space="preserve">core questions </w:t>
      </w:r>
      <w:r w:rsidR="00E2509F">
        <w:rPr>
          <w:rFonts w:ascii="Times New Roman" w:hAnsi="Times New Roman" w:cs="Times New Roman"/>
          <w:sz w:val="24"/>
          <w:szCs w:val="24"/>
        </w:rPr>
        <w:t xml:space="preserve">raised in </w:t>
      </w:r>
      <w:r w:rsidR="00985018" w:rsidRPr="002F0C5F">
        <w:rPr>
          <w:rFonts w:ascii="Times New Roman" w:hAnsi="Times New Roman" w:cs="Times New Roman"/>
          <w:sz w:val="24"/>
          <w:szCs w:val="24"/>
        </w:rPr>
        <w:t>this paper</w:t>
      </w:r>
      <w:r w:rsidR="00E2509F">
        <w:rPr>
          <w:rFonts w:ascii="Times New Roman" w:hAnsi="Times New Roman" w:cs="Times New Roman"/>
          <w:sz w:val="24"/>
          <w:szCs w:val="24"/>
        </w:rPr>
        <w:t>,</w:t>
      </w:r>
      <w:r w:rsidR="00E206A3" w:rsidRPr="002F0C5F">
        <w:rPr>
          <w:rFonts w:ascii="Times New Roman" w:hAnsi="Times New Roman" w:cs="Times New Roman"/>
          <w:sz w:val="24"/>
          <w:szCs w:val="24"/>
        </w:rPr>
        <w:t xml:space="preserve"> and </w:t>
      </w:r>
      <w:r w:rsidR="00E2509F">
        <w:rPr>
          <w:rFonts w:ascii="Times New Roman" w:hAnsi="Times New Roman" w:cs="Times New Roman"/>
          <w:sz w:val="24"/>
          <w:szCs w:val="24"/>
        </w:rPr>
        <w:t xml:space="preserve">no doubt they </w:t>
      </w:r>
      <w:r w:rsidR="00E206A3" w:rsidRPr="002F0C5F">
        <w:rPr>
          <w:rFonts w:ascii="Times New Roman" w:hAnsi="Times New Roman" w:cs="Times New Roman"/>
          <w:sz w:val="24"/>
          <w:szCs w:val="24"/>
        </w:rPr>
        <w:t xml:space="preserve">will continue to be asked </w:t>
      </w:r>
      <w:r w:rsidR="00E2509F">
        <w:rPr>
          <w:rFonts w:ascii="Times New Roman" w:hAnsi="Times New Roman" w:cs="Times New Roman"/>
          <w:sz w:val="24"/>
          <w:szCs w:val="24"/>
        </w:rPr>
        <w:t xml:space="preserve">for </w:t>
      </w:r>
      <w:r w:rsidR="00E206A3" w:rsidRPr="002F0C5F">
        <w:rPr>
          <w:rFonts w:ascii="Times New Roman" w:hAnsi="Times New Roman" w:cs="Times New Roman"/>
          <w:sz w:val="24"/>
          <w:szCs w:val="24"/>
        </w:rPr>
        <w:t>years to come</w:t>
      </w:r>
      <w:r w:rsidR="009B4414" w:rsidRPr="002F0C5F">
        <w:rPr>
          <w:rFonts w:ascii="Times New Roman" w:hAnsi="Times New Roman" w:cs="Times New Roman"/>
          <w:sz w:val="24"/>
          <w:szCs w:val="24"/>
        </w:rPr>
        <w:t xml:space="preserve">, </w:t>
      </w:r>
      <w:r w:rsidR="004B1EA7">
        <w:rPr>
          <w:rFonts w:ascii="Times New Roman" w:hAnsi="Times New Roman" w:cs="Times New Roman"/>
          <w:sz w:val="24"/>
          <w:szCs w:val="24"/>
        </w:rPr>
        <w:t>but</w:t>
      </w:r>
      <w:r w:rsidR="009B4414" w:rsidRPr="002F0C5F">
        <w:rPr>
          <w:rFonts w:ascii="Times New Roman" w:hAnsi="Times New Roman" w:cs="Times New Roman"/>
          <w:sz w:val="24"/>
          <w:szCs w:val="24"/>
        </w:rPr>
        <w:t xml:space="preserve"> </w:t>
      </w:r>
      <w:r w:rsidR="00E2509F">
        <w:rPr>
          <w:rFonts w:ascii="Times New Roman" w:hAnsi="Times New Roman" w:cs="Times New Roman"/>
          <w:sz w:val="24"/>
          <w:szCs w:val="24"/>
        </w:rPr>
        <w:t xml:space="preserve">– </w:t>
      </w:r>
      <w:r w:rsidR="009B4414" w:rsidRPr="002F0C5F">
        <w:rPr>
          <w:rFonts w:ascii="Times New Roman" w:hAnsi="Times New Roman" w:cs="Times New Roman"/>
          <w:sz w:val="24"/>
          <w:szCs w:val="24"/>
        </w:rPr>
        <w:t>spoiler alert</w:t>
      </w:r>
      <w:r w:rsidR="00E2509F">
        <w:rPr>
          <w:rFonts w:ascii="Times New Roman" w:hAnsi="Times New Roman" w:cs="Times New Roman"/>
          <w:sz w:val="24"/>
          <w:szCs w:val="24"/>
        </w:rPr>
        <w:t xml:space="preserve"> –</w:t>
      </w:r>
      <w:r w:rsidR="00985018" w:rsidRPr="002F0C5F">
        <w:rPr>
          <w:rFonts w:ascii="Times New Roman" w:hAnsi="Times New Roman" w:cs="Times New Roman"/>
          <w:sz w:val="24"/>
          <w:szCs w:val="24"/>
        </w:rPr>
        <w:t xml:space="preserve"> </w:t>
      </w:r>
      <w:r w:rsidR="00E206A3" w:rsidRPr="002F0C5F">
        <w:rPr>
          <w:rFonts w:ascii="Times New Roman" w:hAnsi="Times New Roman" w:cs="Times New Roman"/>
          <w:sz w:val="24"/>
          <w:szCs w:val="24"/>
        </w:rPr>
        <w:t>there is</w:t>
      </w:r>
      <w:r w:rsidR="00985018" w:rsidRPr="002F0C5F">
        <w:rPr>
          <w:rFonts w:ascii="Times New Roman" w:hAnsi="Times New Roman" w:cs="Times New Roman"/>
          <w:sz w:val="24"/>
          <w:szCs w:val="24"/>
        </w:rPr>
        <w:t xml:space="preserve"> not necessarily </w:t>
      </w:r>
      <w:r w:rsidR="009B4414" w:rsidRPr="002F0C5F">
        <w:rPr>
          <w:rFonts w:ascii="Times New Roman" w:hAnsi="Times New Roman" w:cs="Times New Roman"/>
          <w:sz w:val="24"/>
          <w:szCs w:val="24"/>
        </w:rPr>
        <w:t xml:space="preserve">one </w:t>
      </w:r>
      <w:r w:rsidR="00985018" w:rsidRPr="002F0C5F">
        <w:rPr>
          <w:rFonts w:ascii="Times New Roman" w:hAnsi="Times New Roman" w:cs="Times New Roman"/>
          <w:sz w:val="24"/>
          <w:szCs w:val="24"/>
        </w:rPr>
        <w:t xml:space="preserve">answer </w:t>
      </w:r>
      <w:r w:rsidR="00E2509F">
        <w:rPr>
          <w:rFonts w:ascii="Times New Roman" w:hAnsi="Times New Roman" w:cs="Times New Roman"/>
          <w:sz w:val="24"/>
          <w:szCs w:val="24"/>
        </w:rPr>
        <w:t>to</w:t>
      </w:r>
      <w:r w:rsidR="00985018" w:rsidRPr="002F0C5F">
        <w:rPr>
          <w:rFonts w:ascii="Times New Roman" w:hAnsi="Times New Roman" w:cs="Times New Roman"/>
          <w:sz w:val="24"/>
          <w:szCs w:val="24"/>
        </w:rPr>
        <w:t xml:space="preserve"> all of them right now.</w:t>
      </w:r>
    </w:p>
    <w:p w14:paraId="631BBB03" w14:textId="2F9030C4" w:rsidR="00E2655D" w:rsidRPr="002F0C5F" w:rsidRDefault="00E2655D" w:rsidP="00C27422">
      <w:pPr>
        <w:spacing w:after="0" w:line="240" w:lineRule="auto"/>
        <w:jc w:val="both"/>
        <w:rPr>
          <w:rFonts w:ascii="Times New Roman" w:hAnsi="Times New Roman" w:cs="Times New Roman"/>
          <w:sz w:val="24"/>
          <w:szCs w:val="24"/>
        </w:rPr>
      </w:pPr>
    </w:p>
    <w:p w14:paraId="4DF6E713" w14:textId="386A2313" w:rsidR="00FE0011" w:rsidRPr="004B1EA7" w:rsidRDefault="00F8715D" w:rsidP="00F848CA">
      <w:pPr>
        <w:pStyle w:val="Heading1"/>
        <w:numPr>
          <w:ilvl w:val="0"/>
          <w:numId w:val="20"/>
        </w:numPr>
        <w:spacing w:before="0"/>
        <w:rPr>
          <w:sz w:val="26"/>
          <w:szCs w:val="26"/>
        </w:rPr>
      </w:pPr>
      <w:bookmarkStart w:id="7" w:name="_Toc1548748"/>
      <w:r w:rsidRPr="004B1EA7">
        <w:rPr>
          <w:sz w:val="26"/>
          <w:szCs w:val="26"/>
        </w:rPr>
        <w:t xml:space="preserve">Artificial Intelligence and </w:t>
      </w:r>
      <w:r w:rsidR="006573CA">
        <w:rPr>
          <w:sz w:val="26"/>
          <w:szCs w:val="26"/>
        </w:rPr>
        <w:t>t</w:t>
      </w:r>
      <w:r w:rsidR="00E96F04" w:rsidRPr="004B1EA7">
        <w:rPr>
          <w:sz w:val="26"/>
          <w:szCs w:val="26"/>
        </w:rPr>
        <w:t>rademarks</w:t>
      </w:r>
      <w:bookmarkEnd w:id="7"/>
    </w:p>
    <w:p w14:paraId="4E7B0F8A" w14:textId="0AA2D4D5" w:rsidR="00A106DF" w:rsidRPr="002F0C5F" w:rsidRDefault="00A106DF" w:rsidP="00C27422">
      <w:pPr>
        <w:spacing w:after="0" w:line="240" w:lineRule="auto"/>
        <w:jc w:val="both"/>
        <w:rPr>
          <w:rFonts w:ascii="Times New Roman" w:hAnsi="Times New Roman" w:cs="Times New Roman"/>
          <w:sz w:val="24"/>
          <w:szCs w:val="24"/>
        </w:rPr>
      </w:pPr>
    </w:p>
    <w:p w14:paraId="5FECE41C" w14:textId="5B9F5E8F" w:rsidR="002A743F" w:rsidRPr="002F0C5F" w:rsidRDefault="0030176E" w:rsidP="009B4414">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It is not the</w:t>
      </w:r>
      <w:r w:rsidRPr="002F0C5F">
        <w:rPr>
          <w:rFonts w:ascii="Times New Roman" w:hAnsi="Times New Roman" w:cs="Times New Roman"/>
          <w:sz w:val="24"/>
          <w:szCs w:val="24"/>
        </w:rPr>
        <w:t xml:space="preserve"> purpose of this paper to delve too deep</w:t>
      </w:r>
      <w:r w:rsidR="006573CA">
        <w:rPr>
          <w:rFonts w:ascii="Times New Roman" w:hAnsi="Times New Roman" w:cs="Times New Roman"/>
          <w:sz w:val="24"/>
          <w:szCs w:val="24"/>
        </w:rPr>
        <w:t xml:space="preserve">ly into </w:t>
      </w:r>
      <w:r w:rsidRPr="002F0C5F">
        <w:rPr>
          <w:rFonts w:ascii="Times New Roman" w:hAnsi="Times New Roman" w:cs="Times New Roman"/>
          <w:sz w:val="24"/>
          <w:szCs w:val="24"/>
        </w:rPr>
        <w:t xml:space="preserve">the technical aspects of </w:t>
      </w:r>
      <w:r w:rsidR="00FF36C3">
        <w:rPr>
          <w:rFonts w:ascii="Times New Roman" w:hAnsi="Times New Roman" w:cs="Times New Roman"/>
          <w:sz w:val="24"/>
          <w:szCs w:val="24"/>
        </w:rPr>
        <w:t>a</w:t>
      </w:r>
      <w:r w:rsidR="00FF36C3" w:rsidRPr="002F0C5F">
        <w:rPr>
          <w:rFonts w:ascii="Times New Roman" w:hAnsi="Times New Roman" w:cs="Times New Roman"/>
          <w:sz w:val="24"/>
          <w:szCs w:val="24"/>
        </w:rPr>
        <w:t xml:space="preserve">rtificial </w:t>
      </w:r>
      <w:r w:rsidR="00FF36C3">
        <w:rPr>
          <w:rFonts w:ascii="Times New Roman" w:hAnsi="Times New Roman" w:cs="Times New Roman"/>
          <w:sz w:val="24"/>
          <w:szCs w:val="24"/>
        </w:rPr>
        <w:t>i</w:t>
      </w:r>
      <w:r w:rsidRPr="002F0C5F">
        <w:rPr>
          <w:rFonts w:ascii="Times New Roman" w:hAnsi="Times New Roman" w:cs="Times New Roman"/>
          <w:sz w:val="24"/>
          <w:szCs w:val="24"/>
        </w:rPr>
        <w:t>ntelligence</w:t>
      </w:r>
      <w:r w:rsidR="006573CA">
        <w:rPr>
          <w:rFonts w:ascii="Times New Roman" w:hAnsi="Times New Roman" w:cs="Times New Roman"/>
          <w:sz w:val="24"/>
          <w:szCs w:val="24"/>
        </w:rPr>
        <w:t xml:space="preserve"> (AI)</w:t>
      </w:r>
      <w:r w:rsidR="00FF36C3">
        <w:rPr>
          <w:rFonts w:ascii="Times New Roman" w:hAnsi="Times New Roman" w:cs="Times New Roman"/>
          <w:sz w:val="24"/>
          <w:szCs w:val="24"/>
        </w:rPr>
        <w:t>. N</w:t>
      </w:r>
      <w:r>
        <w:rPr>
          <w:rFonts w:ascii="Times New Roman" w:hAnsi="Times New Roman" w:cs="Times New Roman"/>
          <w:sz w:val="24"/>
          <w:szCs w:val="24"/>
        </w:rPr>
        <w:t>evertheless</w:t>
      </w:r>
      <w:r w:rsidR="00FF36C3">
        <w:rPr>
          <w:rFonts w:ascii="Times New Roman" w:hAnsi="Times New Roman" w:cs="Times New Roman"/>
          <w:sz w:val="24"/>
          <w:szCs w:val="24"/>
        </w:rPr>
        <w:t>,</w:t>
      </w:r>
      <w:r w:rsidRPr="002F0C5F">
        <w:rPr>
          <w:rFonts w:ascii="Times New Roman" w:hAnsi="Times New Roman" w:cs="Times New Roman"/>
          <w:sz w:val="24"/>
          <w:szCs w:val="24"/>
        </w:rPr>
        <w:t xml:space="preserve"> some sort of definition is required, especially one that considers its relevance </w:t>
      </w:r>
      <w:r w:rsidR="00FF36C3">
        <w:rPr>
          <w:rFonts w:ascii="Times New Roman" w:hAnsi="Times New Roman" w:cs="Times New Roman"/>
          <w:sz w:val="24"/>
          <w:szCs w:val="24"/>
        </w:rPr>
        <w:t>to t</w:t>
      </w:r>
      <w:r w:rsidRPr="002F0C5F">
        <w:rPr>
          <w:rFonts w:ascii="Times New Roman" w:hAnsi="Times New Roman" w:cs="Times New Roman"/>
          <w:sz w:val="24"/>
          <w:szCs w:val="24"/>
        </w:rPr>
        <w:t xml:space="preserve">rademark </w:t>
      </w:r>
      <w:r w:rsidR="00FF36C3">
        <w:rPr>
          <w:rFonts w:ascii="Times New Roman" w:hAnsi="Times New Roman" w:cs="Times New Roman"/>
          <w:sz w:val="24"/>
          <w:szCs w:val="24"/>
        </w:rPr>
        <w:t>l</w:t>
      </w:r>
      <w:r w:rsidRPr="002F0C5F">
        <w:rPr>
          <w:rFonts w:ascii="Times New Roman" w:hAnsi="Times New Roman" w:cs="Times New Roman"/>
          <w:sz w:val="24"/>
          <w:szCs w:val="24"/>
        </w:rPr>
        <w:t xml:space="preserve">aw. </w:t>
      </w:r>
      <w:r w:rsidR="006D7CDC" w:rsidRPr="002F0C5F">
        <w:rPr>
          <w:rFonts w:ascii="Times New Roman" w:hAnsi="Times New Roman" w:cs="Times New Roman"/>
          <w:sz w:val="24"/>
          <w:szCs w:val="24"/>
        </w:rPr>
        <w:t>I</w:t>
      </w:r>
      <w:r w:rsidR="002A743F" w:rsidRPr="002F0C5F">
        <w:rPr>
          <w:rFonts w:ascii="Times New Roman" w:hAnsi="Times New Roman" w:cs="Times New Roman"/>
          <w:sz w:val="24"/>
          <w:szCs w:val="24"/>
        </w:rPr>
        <w:t>ntelligence</w:t>
      </w:r>
      <w:r w:rsidR="006D7CDC" w:rsidRPr="002F0C5F">
        <w:rPr>
          <w:rFonts w:ascii="Times New Roman" w:hAnsi="Times New Roman" w:cs="Times New Roman"/>
          <w:sz w:val="24"/>
          <w:szCs w:val="24"/>
        </w:rPr>
        <w:t>, defined</w:t>
      </w:r>
      <w:r w:rsidR="002A743F" w:rsidRPr="002F0C5F">
        <w:rPr>
          <w:rFonts w:ascii="Times New Roman" w:hAnsi="Times New Roman" w:cs="Times New Roman"/>
          <w:sz w:val="24"/>
          <w:szCs w:val="24"/>
        </w:rPr>
        <w:t xml:space="preserve"> as </w:t>
      </w:r>
      <w:r w:rsidR="00E206A3" w:rsidRPr="002F0C5F">
        <w:rPr>
          <w:rFonts w:ascii="Times New Roman" w:hAnsi="Times New Roman" w:cs="Times New Roman"/>
          <w:sz w:val="24"/>
          <w:szCs w:val="24"/>
        </w:rPr>
        <w:t>“</w:t>
      </w:r>
      <w:r w:rsidR="002A743F" w:rsidRPr="002F0C5F">
        <w:rPr>
          <w:rFonts w:ascii="Times New Roman" w:hAnsi="Times New Roman" w:cs="Times New Roman"/>
          <w:sz w:val="24"/>
          <w:szCs w:val="24"/>
        </w:rPr>
        <w:t>the ability to learn and understand, to solve problems and to make decisions</w:t>
      </w:r>
      <w:r w:rsidR="00E206A3" w:rsidRPr="002F0C5F">
        <w:rPr>
          <w:rFonts w:ascii="Times New Roman" w:hAnsi="Times New Roman" w:cs="Times New Roman"/>
          <w:sz w:val="24"/>
          <w:szCs w:val="24"/>
        </w:rPr>
        <w:t>”</w:t>
      </w:r>
      <w:r w:rsidR="002A743F" w:rsidRPr="002F0C5F">
        <w:rPr>
          <w:rStyle w:val="FootnoteReference"/>
          <w:rFonts w:ascii="Times New Roman" w:hAnsi="Times New Roman" w:cs="Times New Roman"/>
          <w:sz w:val="24"/>
          <w:szCs w:val="24"/>
        </w:rPr>
        <w:footnoteReference w:id="34"/>
      </w:r>
      <w:r w:rsidR="006D7CDC" w:rsidRPr="002F0C5F">
        <w:rPr>
          <w:rFonts w:ascii="Times New Roman" w:hAnsi="Times New Roman" w:cs="Times New Roman"/>
          <w:sz w:val="24"/>
          <w:szCs w:val="24"/>
        </w:rPr>
        <w:t xml:space="preserve">, is not necessarily </w:t>
      </w:r>
      <w:r w:rsidR="006573CA">
        <w:rPr>
          <w:rFonts w:ascii="Times New Roman" w:hAnsi="Times New Roman" w:cs="Times New Roman"/>
          <w:sz w:val="24"/>
          <w:szCs w:val="24"/>
        </w:rPr>
        <w:t>confined</w:t>
      </w:r>
      <w:r w:rsidR="006D7CDC" w:rsidRPr="002F0C5F">
        <w:rPr>
          <w:rFonts w:ascii="Times New Roman" w:hAnsi="Times New Roman" w:cs="Times New Roman"/>
          <w:sz w:val="24"/>
          <w:szCs w:val="24"/>
        </w:rPr>
        <w:t xml:space="preserve"> to human</w:t>
      </w:r>
      <w:r w:rsidR="006D4A4D" w:rsidRPr="002F0C5F">
        <w:rPr>
          <w:rFonts w:ascii="Times New Roman" w:hAnsi="Times New Roman" w:cs="Times New Roman"/>
          <w:sz w:val="24"/>
          <w:szCs w:val="24"/>
        </w:rPr>
        <w:t xml:space="preserve">s. In accepting </w:t>
      </w:r>
      <w:r w:rsidR="006573CA">
        <w:rPr>
          <w:rFonts w:ascii="Times New Roman" w:hAnsi="Times New Roman" w:cs="Times New Roman"/>
          <w:sz w:val="24"/>
          <w:szCs w:val="24"/>
        </w:rPr>
        <w:t>this</w:t>
      </w:r>
      <w:r w:rsidR="006D4A4D" w:rsidRPr="002F0C5F">
        <w:rPr>
          <w:rFonts w:ascii="Times New Roman" w:hAnsi="Times New Roman" w:cs="Times New Roman"/>
          <w:sz w:val="24"/>
          <w:szCs w:val="24"/>
        </w:rPr>
        <w:t xml:space="preserve">, we accept not only that machines are able </w:t>
      </w:r>
      <w:r w:rsidR="0076694D" w:rsidRPr="002F0C5F">
        <w:rPr>
          <w:rFonts w:ascii="Times New Roman" w:hAnsi="Times New Roman" w:cs="Times New Roman"/>
          <w:sz w:val="24"/>
          <w:szCs w:val="24"/>
        </w:rPr>
        <w:t>to</w:t>
      </w:r>
      <w:r w:rsidR="006D4A4D" w:rsidRPr="002F0C5F">
        <w:rPr>
          <w:rFonts w:ascii="Times New Roman" w:hAnsi="Times New Roman" w:cs="Times New Roman"/>
          <w:sz w:val="24"/>
          <w:szCs w:val="24"/>
        </w:rPr>
        <w:t xml:space="preserve"> </w:t>
      </w:r>
      <w:r w:rsidR="00E206A3" w:rsidRPr="002F0C5F">
        <w:rPr>
          <w:rFonts w:ascii="Times New Roman" w:hAnsi="Times New Roman" w:cs="Times New Roman"/>
          <w:sz w:val="24"/>
          <w:szCs w:val="24"/>
        </w:rPr>
        <w:t>‘</w:t>
      </w:r>
      <w:r w:rsidR="006D4A4D" w:rsidRPr="002F0C5F">
        <w:rPr>
          <w:rFonts w:ascii="Times New Roman" w:hAnsi="Times New Roman" w:cs="Times New Roman"/>
          <w:sz w:val="24"/>
          <w:szCs w:val="24"/>
        </w:rPr>
        <w:t>th</w:t>
      </w:r>
      <w:r w:rsidR="0076694D" w:rsidRPr="002F0C5F">
        <w:rPr>
          <w:rFonts w:ascii="Times New Roman" w:hAnsi="Times New Roman" w:cs="Times New Roman"/>
          <w:sz w:val="24"/>
          <w:szCs w:val="24"/>
        </w:rPr>
        <w:t>ink</w:t>
      </w:r>
      <w:r w:rsidR="00E206A3" w:rsidRPr="002F0C5F">
        <w:rPr>
          <w:rFonts w:ascii="Times New Roman" w:hAnsi="Times New Roman" w:cs="Times New Roman"/>
          <w:sz w:val="24"/>
          <w:szCs w:val="24"/>
        </w:rPr>
        <w:t>’</w:t>
      </w:r>
      <w:r w:rsidR="006D4A4D" w:rsidRPr="002F0C5F">
        <w:rPr>
          <w:rFonts w:ascii="Times New Roman" w:hAnsi="Times New Roman" w:cs="Times New Roman"/>
          <w:sz w:val="24"/>
          <w:szCs w:val="24"/>
        </w:rPr>
        <w:t xml:space="preserve">, but </w:t>
      </w:r>
      <w:r w:rsidR="006573CA">
        <w:rPr>
          <w:rFonts w:ascii="Times New Roman" w:hAnsi="Times New Roman" w:cs="Times New Roman"/>
          <w:sz w:val="24"/>
          <w:szCs w:val="24"/>
        </w:rPr>
        <w:t xml:space="preserve">also </w:t>
      </w:r>
      <w:r w:rsidR="006D4A4D" w:rsidRPr="002F0C5F">
        <w:rPr>
          <w:rFonts w:ascii="Times New Roman" w:hAnsi="Times New Roman" w:cs="Times New Roman"/>
          <w:sz w:val="24"/>
          <w:szCs w:val="24"/>
        </w:rPr>
        <w:t xml:space="preserve">that, as </w:t>
      </w:r>
      <w:r w:rsidR="0076694D" w:rsidRPr="002F0C5F">
        <w:rPr>
          <w:rFonts w:ascii="Times New Roman" w:hAnsi="Times New Roman" w:cs="Times New Roman"/>
          <w:sz w:val="24"/>
          <w:szCs w:val="24"/>
        </w:rPr>
        <w:t xml:space="preserve">with </w:t>
      </w:r>
      <w:r w:rsidR="006D4A4D" w:rsidRPr="002F0C5F">
        <w:rPr>
          <w:rFonts w:ascii="Times New Roman" w:hAnsi="Times New Roman" w:cs="Times New Roman"/>
          <w:sz w:val="24"/>
          <w:szCs w:val="24"/>
        </w:rPr>
        <w:t xml:space="preserve">humans, some </w:t>
      </w:r>
      <w:r w:rsidR="00972141" w:rsidRPr="002F0C5F">
        <w:rPr>
          <w:rFonts w:ascii="Times New Roman" w:hAnsi="Times New Roman" w:cs="Times New Roman"/>
          <w:sz w:val="24"/>
          <w:szCs w:val="24"/>
        </w:rPr>
        <w:t xml:space="preserve">machines </w:t>
      </w:r>
      <w:r w:rsidR="006D4A4D" w:rsidRPr="002F0C5F">
        <w:rPr>
          <w:rFonts w:ascii="Times New Roman" w:hAnsi="Times New Roman" w:cs="Times New Roman"/>
          <w:sz w:val="24"/>
          <w:szCs w:val="24"/>
        </w:rPr>
        <w:t>are smarter than others. The goal of A</w:t>
      </w:r>
      <w:r w:rsidR="00FF36C3">
        <w:rPr>
          <w:rFonts w:ascii="Times New Roman" w:hAnsi="Times New Roman" w:cs="Times New Roman"/>
          <w:sz w:val="24"/>
          <w:szCs w:val="24"/>
        </w:rPr>
        <w:t>I</w:t>
      </w:r>
      <w:r w:rsidR="006D4A4D" w:rsidRPr="002F0C5F">
        <w:rPr>
          <w:rFonts w:ascii="Times New Roman" w:hAnsi="Times New Roman" w:cs="Times New Roman"/>
          <w:sz w:val="24"/>
          <w:szCs w:val="24"/>
        </w:rPr>
        <w:t xml:space="preserve"> </w:t>
      </w:r>
      <w:r w:rsidR="009B4414" w:rsidRPr="002F0C5F">
        <w:rPr>
          <w:rFonts w:ascii="Times New Roman" w:hAnsi="Times New Roman" w:cs="Times New Roman"/>
          <w:sz w:val="24"/>
          <w:szCs w:val="24"/>
        </w:rPr>
        <w:t>in its broad sense</w:t>
      </w:r>
      <w:r w:rsidR="0076694D" w:rsidRPr="002F0C5F">
        <w:rPr>
          <w:rFonts w:ascii="Times New Roman" w:hAnsi="Times New Roman" w:cs="Times New Roman"/>
          <w:sz w:val="24"/>
          <w:szCs w:val="24"/>
        </w:rPr>
        <w:t>,</w:t>
      </w:r>
      <w:r w:rsidR="009B4414" w:rsidRPr="002F0C5F">
        <w:rPr>
          <w:rFonts w:ascii="Times New Roman" w:hAnsi="Times New Roman" w:cs="Times New Roman"/>
          <w:sz w:val="24"/>
          <w:szCs w:val="24"/>
        </w:rPr>
        <w:t xml:space="preserve"> </w:t>
      </w:r>
      <w:r w:rsidR="006D4A4D" w:rsidRPr="002F0C5F">
        <w:rPr>
          <w:rFonts w:ascii="Times New Roman" w:hAnsi="Times New Roman" w:cs="Times New Roman"/>
          <w:sz w:val="24"/>
          <w:szCs w:val="24"/>
        </w:rPr>
        <w:t>then</w:t>
      </w:r>
      <w:r w:rsidR="0076694D" w:rsidRPr="002F0C5F">
        <w:rPr>
          <w:rFonts w:ascii="Times New Roman" w:hAnsi="Times New Roman" w:cs="Times New Roman"/>
          <w:sz w:val="24"/>
          <w:szCs w:val="24"/>
        </w:rPr>
        <w:t>,</w:t>
      </w:r>
      <w:r w:rsidR="006D4A4D" w:rsidRPr="002F0C5F">
        <w:rPr>
          <w:rFonts w:ascii="Times New Roman" w:hAnsi="Times New Roman" w:cs="Times New Roman"/>
          <w:sz w:val="24"/>
          <w:szCs w:val="24"/>
        </w:rPr>
        <w:t xml:space="preserve"> is to make machines do things that would require intelligence if they were done by humans. </w:t>
      </w:r>
      <w:r w:rsidR="00972141" w:rsidRPr="002F0C5F">
        <w:rPr>
          <w:rFonts w:ascii="Times New Roman" w:hAnsi="Times New Roman" w:cs="Times New Roman"/>
          <w:sz w:val="24"/>
          <w:szCs w:val="24"/>
        </w:rPr>
        <w:t>Therefore, n</w:t>
      </w:r>
      <w:r w:rsidR="006D4A4D" w:rsidRPr="002F0C5F">
        <w:rPr>
          <w:rFonts w:ascii="Times New Roman" w:hAnsi="Times New Roman" w:cs="Times New Roman"/>
          <w:sz w:val="24"/>
          <w:szCs w:val="24"/>
        </w:rPr>
        <w:t xml:space="preserve">ot only are there different types of actions and perceptions that can be regarded as intelligent, but there are </w:t>
      </w:r>
      <w:r w:rsidR="006573CA">
        <w:rPr>
          <w:rFonts w:ascii="Times New Roman" w:hAnsi="Times New Roman" w:cs="Times New Roman"/>
          <w:sz w:val="24"/>
          <w:szCs w:val="24"/>
        </w:rPr>
        <w:t xml:space="preserve">also </w:t>
      </w:r>
      <w:r w:rsidR="006D4A4D" w:rsidRPr="002F0C5F">
        <w:rPr>
          <w:rFonts w:ascii="Times New Roman" w:hAnsi="Times New Roman" w:cs="Times New Roman"/>
          <w:sz w:val="24"/>
          <w:szCs w:val="24"/>
        </w:rPr>
        <w:t xml:space="preserve">different </w:t>
      </w:r>
      <w:r w:rsidR="00E81439">
        <w:rPr>
          <w:rFonts w:ascii="Times New Roman" w:hAnsi="Times New Roman" w:cs="Times New Roman"/>
          <w:sz w:val="24"/>
          <w:szCs w:val="24"/>
        </w:rPr>
        <w:t xml:space="preserve">types </w:t>
      </w:r>
      <w:r w:rsidR="006573CA">
        <w:rPr>
          <w:rFonts w:ascii="Times New Roman" w:hAnsi="Times New Roman" w:cs="Times New Roman"/>
          <w:sz w:val="24"/>
          <w:szCs w:val="24"/>
        </w:rPr>
        <w:t xml:space="preserve">of artificially intelligent </w:t>
      </w:r>
      <w:r w:rsidR="006D4A4D" w:rsidRPr="002F0C5F">
        <w:rPr>
          <w:rFonts w:ascii="Times New Roman" w:hAnsi="Times New Roman" w:cs="Times New Roman"/>
          <w:sz w:val="24"/>
          <w:szCs w:val="24"/>
        </w:rPr>
        <w:t>machine</w:t>
      </w:r>
      <w:r w:rsidR="00E81439">
        <w:rPr>
          <w:rFonts w:ascii="Times New Roman" w:hAnsi="Times New Roman" w:cs="Times New Roman"/>
          <w:sz w:val="24"/>
          <w:szCs w:val="24"/>
        </w:rPr>
        <w:t>s</w:t>
      </w:r>
      <w:r w:rsidR="006D4A4D" w:rsidRPr="002F0C5F">
        <w:rPr>
          <w:rFonts w:ascii="Times New Roman" w:hAnsi="Times New Roman" w:cs="Times New Roman"/>
          <w:sz w:val="24"/>
          <w:szCs w:val="24"/>
        </w:rPr>
        <w:t xml:space="preserve"> (or software)</w:t>
      </w:r>
      <w:r w:rsidR="00972141" w:rsidRPr="002F0C5F">
        <w:rPr>
          <w:rFonts w:ascii="Times New Roman" w:hAnsi="Times New Roman" w:cs="Times New Roman"/>
          <w:sz w:val="24"/>
          <w:szCs w:val="24"/>
        </w:rPr>
        <w:t xml:space="preserve">: </w:t>
      </w:r>
      <w:r w:rsidR="006573CA">
        <w:rPr>
          <w:rFonts w:ascii="Times New Roman" w:hAnsi="Times New Roman" w:cs="Times New Roman"/>
          <w:sz w:val="24"/>
          <w:szCs w:val="24"/>
        </w:rPr>
        <w:t xml:space="preserve">some are designed </w:t>
      </w:r>
      <w:r w:rsidR="00972141" w:rsidRPr="002F0C5F">
        <w:rPr>
          <w:rFonts w:ascii="Times New Roman" w:hAnsi="Times New Roman" w:cs="Times New Roman"/>
          <w:sz w:val="24"/>
          <w:szCs w:val="24"/>
        </w:rPr>
        <w:t xml:space="preserve">to act or think like humans, while others </w:t>
      </w:r>
      <w:r w:rsidR="00C317D6">
        <w:rPr>
          <w:rFonts w:ascii="Times New Roman" w:hAnsi="Times New Roman" w:cs="Times New Roman"/>
          <w:sz w:val="24"/>
          <w:szCs w:val="24"/>
        </w:rPr>
        <w:t xml:space="preserve">could be designed </w:t>
      </w:r>
      <w:r w:rsidR="00972141" w:rsidRPr="002F0C5F">
        <w:rPr>
          <w:rFonts w:ascii="Times New Roman" w:hAnsi="Times New Roman" w:cs="Times New Roman"/>
          <w:sz w:val="24"/>
          <w:szCs w:val="24"/>
        </w:rPr>
        <w:t>to think or act even more rational</w:t>
      </w:r>
      <w:r w:rsidR="006573CA">
        <w:rPr>
          <w:rFonts w:ascii="Times New Roman" w:hAnsi="Times New Roman" w:cs="Times New Roman"/>
          <w:sz w:val="24"/>
          <w:szCs w:val="24"/>
        </w:rPr>
        <w:t>ly</w:t>
      </w:r>
      <w:r w:rsidR="00972141" w:rsidRPr="002F0C5F">
        <w:rPr>
          <w:rFonts w:ascii="Times New Roman" w:hAnsi="Times New Roman" w:cs="Times New Roman"/>
          <w:sz w:val="24"/>
          <w:szCs w:val="24"/>
        </w:rPr>
        <w:t xml:space="preserve"> than </w:t>
      </w:r>
      <w:r w:rsidR="007A4B7A" w:rsidRPr="002F0C5F">
        <w:rPr>
          <w:rFonts w:ascii="Times New Roman" w:hAnsi="Times New Roman" w:cs="Times New Roman"/>
          <w:sz w:val="24"/>
          <w:szCs w:val="24"/>
        </w:rPr>
        <w:t>human</w:t>
      </w:r>
      <w:r w:rsidR="006573CA">
        <w:rPr>
          <w:rFonts w:ascii="Times New Roman" w:hAnsi="Times New Roman" w:cs="Times New Roman"/>
          <w:sz w:val="24"/>
          <w:szCs w:val="24"/>
        </w:rPr>
        <w:t xml:space="preserve"> beings</w:t>
      </w:r>
      <w:r w:rsidR="00972141" w:rsidRPr="002F0C5F">
        <w:rPr>
          <w:rFonts w:ascii="Times New Roman" w:hAnsi="Times New Roman" w:cs="Times New Roman"/>
          <w:sz w:val="24"/>
          <w:szCs w:val="24"/>
        </w:rPr>
        <w:t>. Although it might seem tha</w:t>
      </w:r>
      <w:r w:rsidR="00FF36C3">
        <w:rPr>
          <w:rFonts w:ascii="Times New Roman" w:hAnsi="Times New Roman" w:cs="Times New Roman"/>
          <w:sz w:val="24"/>
          <w:szCs w:val="24"/>
        </w:rPr>
        <w:t>t</w:t>
      </w:r>
      <w:r w:rsidR="00972141" w:rsidRPr="002F0C5F">
        <w:rPr>
          <w:rFonts w:ascii="Times New Roman" w:hAnsi="Times New Roman" w:cs="Times New Roman"/>
          <w:sz w:val="24"/>
          <w:szCs w:val="24"/>
        </w:rPr>
        <w:t xml:space="preserve"> trademark law would be more interested </w:t>
      </w:r>
      <w:r w:rsidR="006573CA">
        <w:rPr>
          <w:rFonts w:ascii="Times New Roman" w:hAnsi="Times New Roman" w:cs="Times New Roman"/>
          <w:sz w:val="24"/>
          <w:szCs w:val="24"/>
        </w:rPr>
        <w:t>i</w:t>
      </w:r>
      <w:r w:rsidR="00972141" w:rsidRPr="002F0C5F">
        <w:rPr>
          <w:rFonts w:ascii="Times New Roman" w:hAnsi="Times New Roman" w:cs="Times New Roman"/>
          <w:sz w:val="24"/>
          <w:szCs w:val="24"/>
        </w:rPr>
        <w:t xml:space="preserve">n the first kind of AI, as it is the </w:t>
      </w:r>
      <w:r w:rsidR="006573CA">
        <w:rPr>
          <w:rFonts w:ascii="Times New Roman" w:hAnsi="Times New Roman" w:cs="Times New Roman"/>
          <w:sz w:val="24"/>
          <w:szCs w:val="24"/>
        </w:rPr>
        <w:t>kind</w:t>
      </w:r>
      <w:r w:rsidR="00972141" w:rsidRPr="002F0C5F">
        <w:rPr>
          <w:rFonts w:ascii="Times New Roman" w:hAnsi="Times New Roman" w:cs="Times New Roman"/>
          <w:sz w:val="24"/>
          <w:szCs w:val="24"/>
        </w:rPr>
        <w:t xml:space="preserve"> that </w:t>
      </w:r>
      <w:r w:rsidR="00C317D6">
        <w:rPr>
          <w:rFonts w:ascii="Times New Roman" w:hAnsi="Times New Roman" w:cs="Times New Roman"/>
          <w:sz w:val="24"/>
          <w:szCs w:val="24"/>
        </w:rPr>
        <w:t xml:space="preserve">seeks to </w:t>
      </w:r>
      <w:r w:rsidR="00972141" w:rsidRPr="002F0C5F">
        <w:rPr>
          <w:rFonts w:ascii="Times New Roman" w:hAnsi="Times New Roman" w:cs="Times New Roman"/>
          <w:sz w:val="24"/>
          <w:szCs w:val="24"/>
        </w:rPr>
        <w:t>emulate human thought, flaw</w:t>
      </w:r>
      <w:r w:rsidR="006573CA">
        <w:rPr>
          <w:rFonts w:ascii="Times New Roman" w:hAnsi="Times New Roman" w:cs="Times New Roman"/>
          <w:sz w:val="24"/>
          <w:szCs w:val="24"/>
        </w:rPr>
        <w:t>s</w:t>
      </w:r>
      <w:r w:rsidR="00972141" w:rsidRPr="002F0C5F">
        <w:rPr>
          <w:rFonts w:ascii="Times New Roman" w:hAnsi="Times New Roman" w:cs="Times New Roman"/>
          <w:sz w:val="24"/>
          <w:szCs w:val="24"/>
        </w:rPr>
        <w:t xml:space="preserve"> an</w:t>
      </w:r>
      <w:r w:rsidR="006573CA">
        <w:rPr>
          <w:rFonts w:ascii="Times New Roman" w:hAnsi="Times New Roman" w:cs="Times New Roman"/>
          <w:sz w:val="24"/>
          <w:szCs w:val="24"/>
        </w:rPr>
        <w:t>d</w:t>
      </w:r>
      <w:r w:rsidR="00972141" w:rsidRPr="002F0C5F">
        <w:rPr>
          <w:rFonts w:ascii="Times New Roman" w:hAnsi="Times New Roman" w:cs="Times New Roman"/>
          <w:sz w:val="24"/>
          <w:szCs w:val="24"/>
        </w:rPr>
        <w:t xml:space="preserve"> all, new AI</w:t>
      </w:r>
      <w:r w:rsidR="006573CA">
        <w:rPr>
          <w:rFonts w:ascii="Times New Roman" w:hAnsi="Times New Roman" w:cs="Times New Roman"/>
          <w:sz w:val="24"/>
          <w:szCs w:val="24"/>
        </w:rPr>
        <w:t>-driven</w:t>
      </w:r>
      <w:r w:rsidR="009B4414" w:rsidRPr="002F0C5F">
        <w:rPr>
          <w:rFonts w:ascii="Times New Roman" w:hAnsi="Times New Roman" w:cs="Times New Roman"/>
          <w:sz w:val="24"/>
          <w:szCs w:val="24"/>
        </w:rPr>
        <w:t xml:space="preserve"> </w:t>
      </w:r>
      <w:r w:rsidR="00972141" w:rsidRPr="002F0C5F">
        <w:rPr>
          <w:rFonts w:ascii="Times New Roman" w:hAnsi="Times New Roman" w:cs="Times New Roman"/>
          <w:sz w:val="24"/>
          <w:szCs w:val="24"/>
        </w:rPr>
        <w:t xml:space="preserve">purchasing systems, which will be briefly summarized hereafter, </w:t>
      </w:r>
      <w:r w:rsidR="00C317D6">
        <w:rPr>
          <w:rFonts w:ascii="Times New Roman" w:hAnsi="Times New Roman" w:cs="Times New Roman"/>
          <w:sz w:val="24"/>
          <w:szCs w:val="24"/>
        </w:rPr>
        <w:t xml:space="preserve">seek to </w:t>
      </w:r>
      <w:r w:rsidR="00972141" w:rsidRPr="002F0C5F">
        <w:rPr>
          <w:rFonts w:ascii="Times New Roman" w:hAnsi="Times New Roman" w:cs="Times New Roman"/>
          <w:sz w:val="24"/>
          <w:szCs w:val="24"/>
        </w:rPr>
        <w:t>imitate logic</w:t>
      </w:r>
      <w:r w:rsidR="006573CA">
        <w:rPr>
          <w:rFonts w:ascii="Times New Roman" w:hAnsi="Times New Roman" w:cs="Times New Roman"/>
          <w:sz w:val="24"/>
          <w:szCs w:val="24"/>
        </w:rPr>
        <w:t>al</w:t>
      </w:r>
      <w:r w:rsidR="00972141" w:rsidRPr="002F0C5F">
        <w:rPr>
          <w:rFonts w:ascii="Times New Roman" w:hAnsi="Times New Roman" w:cs="Times New Roman"/>
          <w:sz w:val="24"/>
          <w:szCs w:val="24"/>
        </w:rPr>
        <w:t xml:space="preserve"> human thinking, in order to help humans towards better decision</w:t>
      </w:r>
      <w:r w:rsidR="006573CA">
        <w:rPr>
          <w:rFonts w:ascii="Times New Roman" w:hAnsi="Times New Roman" w:cs="Times New Roman"/>
          <w:sz w:val="24"/>
          <w:szCs w:val="24"/>
        </w:rPr>
        <w:t>-</w:t>
      </w:r>
      <w:r w:rsidR="00972141" w:rsidRPr="002F0C5F">
        <w:rPr>
          <w:rFonts w:ascii="Times New Roman" w:hAnsi="Times New Roman" w:cs="Times New Roman"/>
          <w:sz w:val="24"/>
          <w:szCs w:val="24"/>
        </w:rPr>
        <w:t>making.</w:t>
      </w:r>
    </w:p>
    <w:p w14:paraId="77151DF9" w14:textId="561D03D3" w:rsidR="009B4414" w:rsidRPr="002F0C5F" w:rsidRDefault="009B4414" w:rsidP="002A743F">
      <w:pPr>
        <w:spacing w:after="0" w:line="240" w:lineRule="auto"/>
        <w:jc w:val="both"/>
        <w:rPr>
          <w:rFonts w:ascii="Times New Roman" w:hAnsi="Times New Roman" w:cs="Times New Roman"/>
          <w:sz w:val="24"/>
          <w:szCs w:val="24"/>
        </w:rPr>
      </w:pPr>
    </w:p>
    <w:p w14:paraId="3F6D4BEA" w14:textId="12318DB1" w:rsidR="009B4414" w:rsidRPr="002F0C5F" w:rsidRDefault="009B4414" w:rsidP="007A4B7A">
      <w:pPr>
        <w:pStyle w:val="ListParagraph"/>
        <w:numPr>
          <w:ilvl w:val="0"/>
          <w:numId w:val="2"/>
        </w:numPr>
        <w:spacing w:after="0" w:line="240" w:lineRule="auto"/>
        <w:ind w:left="0"/>
        <w:jc w:val="both"/>
        <w:rPr>
          <w:rFonts w:ascii="Times New Roman" w:hAnsi="Times New Roman" w:cs="Times New Roman"/>
          <w:sz w:val="24"/>
          <w:szCs w:val="24"/>
        </w:rPr>
      </w:pPr>
      <w:r w:rsidRPr="002F0C5F">
        <w:rPr>
          <w:rFonts w:ascii="Times New Roman" w:hAnsi="Times New Roman" w:cs="Times New Roman"/>
          <w:sz w:val="24"/>
          <w:szCs w:val="24"/>
        </w:rPr>
        <w:t xml:space="preserve">However, for a narrower definition, and considering the history of the development of AI technology and the very high expectations placed on it, the World Intellectual Property Organization’s (WIPO) approach </w:t>
      </w:r>
      <w:r w:rsidR="00C317D6">
        <w:rPr>
          <w:rFonts w:ascii="Times New Roman" w:hAnsi="Times New Roman" w:cs="Times New Roman"/>
          <w:sz w:val="24"/>
          <w:szCs w:val="24"/>
        </w:rPr>
        <w:t xml:space="preserve">to </w:t>
      </w:r>
      <w:r w:rsidRPr="002F0C5F">
        <w:rPr>
          <w:rFonts w:ascii="Times New Roman" w:hAnsi="Times New Roman" w:cs="Times New Roman"/>
          <w:sz w:val="24"/>
          <w:szCs w:val="24"/>
        </w:rPr>
        <w:t>the definition of AI systems seems a little more practical and less likely to lead us attorneys</w:t>
      </w:r>
      <w:r w:rsidR="00C317D6">
        <w:rPr>
          <w:rFonts w:ascii="Times New Roman" w:hAnsi="Times New Roman" w:cs="Times New Roman"/>
          <w:sz w:val="24"/>
          <w:szCs w:val="24"/>
        </w:rPr>
        <w:t xml:space="preserve"> in</w:t>
      </w:r>
      <w:r w:rsidRPr="002F0C5F">
        <w:rPr>
          <w:rFonts w:ascii="Times New Roman" w:hAnsi="Times New Roman" w:cs="Times New Roman"/>
          <w:sz w:val="24"/>
          <w:szCs w:val="24"/>
        </w:rPr>
        <w:t xml:space="preserve">to an endless debate about terminology. In the recently published Technology Trends Report 2019, which analyzes patent applications to identify the </w:t>
      </w:r>
      <w:r w:rsidR="00C317D6">
        <w:rPr>
          <w:rFonts w:ascii="Times New Roman" w:hAnsi="Times New Roman" w:cs="Times New Roman"/>
          <w:sz w:val="24"/>
          <w:szCs w:val="24"/>
        </w:rPr>
        <w:t>main</w:t>
      </w:r>
      <w:r w:rsidRPr="002F0C5F">
        <w:rPr>
          <w:rFonts w:ascii="Times New Roman" w:hAnsi="Times New Roman" w:cs="Times New Roman"/>
          <w:sz w:val="24"/>
          <w:szCs w:val="24"/>
        </w:rPr>
        <w:t xml:space="preserve"> trends in </w:t>
      </w:r>
      <w:r w:rsidR="00FF36C3">
        <w:rPr>
          <w:rFonts w:ascii="Times New Roman" w:hAnsi="Times New Roman" w:cs="Times New Roman"/>
          <w:sz w:val="24"/>
          <w:szCs w:val="24"/>
        </w:rPr>
        <w:t>a</w:t>
      </w:r>
      <w:r w:rsidRPr="002F0C5F">
        <w:rPr>
          <w:rFonts w:ascii="Times New Roman" w:hAnsi="Times New Roman" w:cs="Times New Roman"/>
          <w:sz w:val="24"/>
          <w:szCs w:val="24"/>
        </w:rPr>
        <w:t xml:space="preserve">rtificial </w:t>
      </w:r>
      <w:r w:rsidR="00FF36C3">
        <w:rPr>
          <w:rFonts w:ascii="Times New Roman" w:hAnsi="Times New Roman" w:cs="Times New Roman"/>
          <w:sz w:val="24"/>
          <w:szCs w:val="24"/>
        </w:rPr>
        <w:t>i</w:t>
      </w:r>
      <w:r w:rsidRPr="002F0C5F">
        <w:rPr>
          <w:rFonts w:ascii="Times New Roman" w:hAnsi="Times New Roman" w:cs="Times New Roman"/>
          <w:sz w:val="24"/>
          <w:szCs w:val="24"/>
        </w:rPr>
        <w:t xml:space="preserve">ntelligence, AI systems are defined </w:t>
      </w:r>
      <w:r w:rsidR="007A4B7A" w:rsidRPr="002F0C5F">
        <w:rPr>
          <w:rFonts w:ascii="Times New Roman" w:hAnsi="Times New Roman" w:cs="Times New Roman"/>
          <w:sz w:val="24"/>
          <w:szCs w:val="24"/>
        </w:rPr>
        <w:t>as</w:t>
      </w:r>
      <w:r w:rsidRPr="002F0C5F">
        <w:rPr>
          <w:rFonts w:ascii="Times New Roman" w:hAnsi="Times New Roman" w:cs="Times New Roman"/>
          <w:sz w:val="24"/>
          <w:szCs w:val="24"/>
        </w:rPr>
        <w:t xml:space="preserve"> “learning systems; that is, machines that can become better at a task typically performed by humans with limited or no human interaction”</w:t>
      </w:r>
      <w:r w:rsidRPr="002F0C5F">
        <w:rPr>
          <w:rStyle w:val="FootnoteReference"/>
          <w:rFonts w:ascii="Times New Roman" w:hAnsi="Times New Roman" w:cs="Times New Roman"/>
          <w:sz w:val="24"/>
          <w:szCs w:val="24"/>
        </w:rPr>
        <w:footnoteReference w:id="35"/>
      </w:r>
      <w:r w:rsidRPr="002F0C5F">
        <w:rPr>
          <w:rFonts w:ascii="Times New Roman" w:hAnsi="Times New Roman" w:cs="Times New Roman"/>
          <w:sz w:val="24"/>
          <w:szCs w:val="24"/>
        </w:rPr>
        <w:t>.</w:t>
      </w:r>
      <w:r w:rsidR="007A4B7A" w:rsidRPr="002F0C5F">
        <w:rPr>
          <w:rFonts w:ascii="Times New Roman" w:hAnsi="Times New Roman" w:cs="Times New Roman"/>
          <w:sz w:val="24"/>
          <w:szCs w:val="24"/>
        </w:rPr>
        <w:t xml:space="preserve"> In a way, even if some AI systems are more centered on the learning element than </w:t>
      </w:r>
      <w:r w:rsidR="00EB5BAC" w:rsidRPr="002F0C5F">
        <w:rPr>
          <w:rFonts w:ascii="Times New Roman" w:hAnsi="Times New Roman" w:cs="Times New Roman"/>
          <w:sz w:val="24"/>
          <w:szCs w:val="24"/>
        </w:rPr>
        <w:t>others</w:t>
      </w:r>
      <w:r w:rsidR="00A7061B">
        <w:rPr>
          <w:rStyle w:val="FootnoteReference"/>
          <w:rFonts w:ascii="Times New Roman" w:hAnsi="Times New Roman" w:cs="Times New Roman"/>
          <w:sz w:val="24"/>
          <w:szCs w:val="24"/>
        </w:rPr>
        <w:footnoteReference w:id="36"/>
      </w:r>
      <w:r w:rsidR="007A4B7A" w:rsidRPr="002F0C5F">
        <w:rPr>
          <w:rFonts w:ascii="Times New Roman" w:hAnsi="Times New Roman" w:cs="Times New Roman"/>
          <w:sz w:val="24"/>
          <w:szCs w:val="24"/>
        </w:rPr>
        <w:t xml:space="preserve">, </w:t>
      </w:r>
      <w:r w:rsidRPr="002F0C5F">
        <w:rPr>
          <w:rFonts w:ascii="Times New Roman" w:hAnsi="Times New Roman" w:cs="Times New Roman"/>
          <w:sz w:val="24"/>
          <w:szCs w:val="24"/>
        </w:rPr>
        <w:t>t</w:t>
      </w:r>
      <w:r w:rsidR="0076694D" w:rsidRPr="002F0C5F">
        <w:rPr>
          <w:rFonts w:ascii="Times New Roman" w:hAnsi="Times New Roman" w:cs="Times New Roman"/>
          <w:sz w:val="24"/>
          <w:szCs w:val="24"/>
        </w:rPr>
        <w:t xml:space="preserve">he learning element is essential, as is the aspiration to perform tasks </w:t>
      </w:r>
      <w:r w:rsidR="009E1347">
        <w:rPr>
          <w:rFonts w:ascii="Times New Roman" w:hAnsi="Times New Roman" w:cs="Times New Roman"/>
          <w:sz w:val="24"/>
          <w:szCs w:val="24"/>
        </w:rPr>
        <w:t>more efficiently</w:t>
      </w:r>
      <w:r w:rsidR="0076694D" w:rsidRPr="002F0C5F">
        <w:rPr>
          <w:rFonts w:ascii="Times New Roman" w:hAnsi="Times New Roman" w:cs="Times New Roman"/>
          <w:sz w:val="24"/>
          <w:szCs w:val="24"/>
        </w:rPr>
        <w:t xml:space="preserve"> than humans, and with the le</w:t>
      </w:r>
      <w:r w:rsidR="00C317D6">
        <w:rPr>
          <w:rFonts w:ascii="Times New Roman" w:hAnsi="Times New Roman" w:cs="Times New Roman"/>
          <w:sz w:val="24"/>
          <w:szCs w:val="24"/>
        </w:rPr>
        <w:t>ast</w:t>
      </w:r>
      <w:r w:rsidR="0076694D" w:rsidRPr="002F0C5F">
        <w:rPr>
          <w:rFonts w:ascii="Times New Roman" w:hAnsi="Times New Roman" w:cs="Times New Roman"/>
          <w:sz w:val="24"/>
          <w:szCs w:val="24"/>
        </w:rPr>
        <w:t xml:space="preserve"> human interaction possible.</w:t>
      </w:r>
      <w:r w:rsidRPr="002F0C5F">
        <w:rPr>
          <w:rFonts w:ascii="Times New Roman" w:hAnsi="Times New Roman" w:cs="Times New Roman"/>
          <w:sz w:val="24"/>
          <w:szCs w:val="24"/>
        </w:rPr>
        <w:t xml:space="preserve"> </w:t>
      </w:r>
      <w:r w:rsidR="002A0344" w:rsidRPr="002F0C5F">
        <w:rPr>
          <w:rFonts w:ascii="Times New Roman" w:hAnsi="Times New Roman" w:cs="Times New Roman"/>
          <w:sz w:val="24"/>
          <w:szCs w:val="24"/>
        </w:rPr>
        <w:t>Moreover</w:t>
      </w:r>
      <w:r w:rsidR="002A0344">
        <w:rPr>
          <w:rFonts w:ascii="Times New Roman" w:hAnsi="Times New Roman" w:cs="Times New Roman"/>
          <w:sz w:val="24"/>
          <w:szCs w:val="24"/>
        </w:rPr>
        <w:t>,</w:t>
      </w:r>
      <w:r w:rsidRPr="002F0C5F">
        <w:rPr>
          <w:rFonts w:ascii="Times New Roman" w:hAnsi="Times New Roman" w:cs="Times New Roman"/>
          <w:sz w:val="24"/>
          <w:szCs w:val="24"/>
        </w:rPr>
        <w:t xml:space="preserve"> while AI is predominantly </w:t>
      </w:r>
      <w:r w:rsidR="00815A98" w:rsidRPr="002F0C5F">
        <w:rPr>
          <w:rFonts w:ascii="Times New Roman" w:hAnsi="Times New Roman" w:cs="Times New Roman"/>
          <w:sz w:val="24"/>
          <w:szCs w:val="24"/>
        </w:rPr>
        <w:t>influencing</w:t>
      </w:r>
      <w:r w:rsidRPr="002F0C5F">
        <w:rPr>
          <w:rFonts w:ascii="Times New Roman" w:hAnsi="Times New Roman" w:cs="Times New Roman"/>
          <w:sz w:val="24"/>
          <w:szCs w:val="24"/>
        </w:rPr>
        <w:t xml:space="preserve"> more patent</w:t>
      </w:r>
      <w:r w:rsidR="00C317D6">
        <w:rPr>
          <w:rFonts w:ascii="Times New Roman" w:hAnsi="Times New Roman" w:cs="Times New Roman"/>
          <w:sz w:val="24"/>
          <w:szCs w:val="24"/>
        </w:rPr>
        <w:t>-</w:t>
      </w:r>
      <w:r w:rsidRPr="002F0C5F">
        <w:rPr>
          <w:rFonts w:ascii="Times New Roman" w:hAnsi="Times New Roman" w:cs="Times New Roman"/>
          <w:sz w:val="24"/>
          <w:szCs w:val="24"/>
        </w:rPr>
        <w:t>strong industries</w:t>
      </w:r>
      <w:r w:rsidR="00C317D6">
        <w:rPr>
          <w:rFonts w:ascii="Times New Roman" w:hAnsi="Times New Roman" w:cs="Times New Roman"/>
          <w:sz w:val="24"/>
          <w:szCs w:val="24"/>
        </w:rPr>
        <w:t>,</w:t>
      </w:r>
      <w:r w:rsidRPr="002F0C5F">
        <w:rPr>
          <w:rFonts w:ascii="Times New Roman" w:hAnsi="Times New Roman" w:cs="Times New Roman"/>
          <w:sz w:val="24"/>
          <w:szCs w:val="24"/>
        </w:rPr>
        <w:t xml:space="preserve"> such as transportation and telecommunication, its effects on retail </w:t>
      </w:r>
      <w:r w:rsidR="0076694D" w:rsidRPr="002F0C5F">
        <w:rPr>
          <w:rFonts w:ascii="Times New Roman" w:hAnsi="Times New Roman" w:cs="Times New Roman"/>
          <w:sz w:val="24"/>
          <w:szCs w:val="24"/>
        </w:rPr>
        <w:t>are heavily felt</w:t>
      </w:r>
      <w:r w:rsidR="00727EDE" w:rsidRPr="002F0C5F">
        <w:rPr>
          <w:rFonts w:ascii="Times New Roman" w:hAnsi="Times New Roman" w:cs="Times New Roman"/>
          <w:sz w:val="24"/>
          <w:szCs w:val="24"/>
        </w:rPr>
        <w:t xml:space="preserve">. </w:t>
      </w:r>
      <w:r w:rsidR="002A0344">
        <w:rPr>
          <w:rFonts w:ascii="Times New Roman" w:hAnsi="Times New Roman" w:cs="Times New Roman"/>
          <w:sz w:val="24"/>
          <w:szCs w:val="24"/>
        </w:rPr>
        <w:t>Some of the ways in which artificial intelligence is changing retail are briefly summarized below.</w:t>
      </w:r>
    </w:p>
    <w:p w14:paraId="2F33F91F" w14:textId="77777777" w:rsidR="00A106DF" w:rsidRPr="002F0C5F" w:rsidRDefault="00A106DF" w:rsidP="00C27422">
      <w:pPr>
        <w:spacing w:after="0" w:line="240" w:lineRule="auto"/>
        <w:jc w:val="both"/>
        <w:rPr>
          <w:rFonts w:ascii="Times New Roman" w:hAnsi="Times New Roman" w:cs="Times New Roman"/>
          <w:sz w:val="24"/>
          <w:szCs w:val="24"/>
        </w:rPr>
      </w:pPr>
    </w:p>
    <w:p w14:paraId="38B01F6E" w14:textId="1C3368AE" w:rsidR="00E96F04" w:rsidRPr="004B1EA7" w:rsidRDefault="009B4414" w:rsidP="002F0C5F">
      <w:pPr>
        <w:pStyle w:val="Heading2"/>
        <w:numPr>
          <w:ilvl w:val="0"/>
          <w:numId w:val="23"/>
        </w:numPr>
        <w:rPr>
          <w:sz w:val="24"/>
          <w:szCs w:val="24"/>
        </w:rPr>
      </w:pPr>
      <w:bookmarkStart w:id="8" w:name="_Toc1548749"/>
      <w:r w:rsidRPr="004B1EA7">
        <w:rPr>
          <w:sz w:val="24"/>
          <w:szCs w:val="24"/>
        </w:rPr>
        <w:t>New ways of purchasing</w:t>
      </w:r>
      <w:bookmarkEnd w:id="8"/>
    </w:p>
    <w:p w14:paraId="082148BC" w14:textId="7FF007C5" w:rsidR="006D7CDC" w:rsidRPr="002F0C5F" w:rsidRDefault="006D7CDC" w:rsidP="006D7CDC">
      <w:pPr>
        <w:pStyle w:val="ListParagraph"/>
        <w:spacing w:after="0" w:line="240" w:lineRule="auto"/>
        <w:ind w:left="1440"/>
        <w:jc w:val="both"/>
        <w:rPr>
          <w:rFonts w:ascii="Times New Roman" w:hAnsi="Times New Roman" w:cs="Times New Roman"/>
          <w:sz w:val="24"/>
          <w:szCs w:val="24"/>
        </w:rPr>
      </w:pPr>
    </w:p>
    <w:p w14:paraId="55DF813A" w14:textId="589E93A0" w:rsidR="00972141" w:rsidRPr="002F0C5F" w:rsidRDefault="00E141DD" w:rsidP="00E141DD">
      <w:pPr>
        <w:pStyle w:val="ListParagraph"/>
        <w:numPr>
          <w:ilvl w:val="0"/>
          <w:numId w:val="2"/>
        </w:numPr>
        <w:spacing w:after="0" w:line="240" w:lineRule="auto"/>
        <w:ind w:hanging="1080"/>
        <w:jc w:val="both"/>
        <w:rPr>
          <w:rFonts w:ascii="Times New Roman" w:hAnsi="Times New Roman" w:cs="Times New Roman"/>
          <w:sz w:val="24"/>
          <w:szCs w:val="24"/>
        </w:rPr>
      </w:pPr>
      <w:r w:rsidRPr="002F0C5F">
        <w:rPr>
          <w:rFonts w:ascii="Times New Roman" w:hAnsi="Times New Roman" w:cs="Times New Roman"/>
          <w:b/>
          <w:sz w:val="24"/>
          <w:szCs w:val="24"/>
        </w:rPr>
        <w:sym w:font="Symbol" w:char="F0B7"/>
      </w:r>
      <w:r w:rsidRPr="002F0C5F">
        <w:rPr>
          <w:rFonts w:ascii="Times New Roman" w:hAnsi="Times New Roman" w:cs="Times New Roman"/>
          <w:b/>
          <w:sz w:val="24"/>
          <w:szCs w:val="24"/>
        </w:rPr>
        <w:t xml:space="preserve"> </w:t>
      </w:r>
      <w:r w:rsidR="00F608EC" w:rsidRPr="002F0C5F">
        <w:rPr>
          <w:rFonts w:ascii="Times New Roman" w:hAnsi="Times New Roman" w:cs="Times New Roman"/>
          <w:b/>
          <w:sz w:val="24"/>
          <w:szCs w:val="24"/>
        </w:rPr>
        <w:t xml:space="preserve">Product </w:t>
      </w:r>
      <w:r w:rsidR="00F14077">
        <w:rPr>
          <w:rFonts w:ascii="Times New Roman" w:hAnsi="Times New Roman" w:cs="Times New Roman"/>
          <w:b/>
          <w:sz w:val="24"/>
          <w:szCs w:val="24"/>
        </w:rPr>
        <w:t>recommendation</w:t>
      </w:r>
      <w:r w:rsidR="0089644D">
        <w:rPr>
          <w:rFonts w:ascii="Times New Roman" w:hAnsi="Times New Roman" w:cs="Times New Roman"/>
          <w:b/>
          <w:sz w:val="24"/>
          <w:szCs w:val="24"/>
        </w:rPr>
        <w:t>.</w:t>
      </w:r>
      <w:r w:rsidR="00666E6F" w:rsidRPr="002F0C5F">
        <w:rPr>
          <w:rFonts w:ascii="Times New Roman" w:hAnsi="Times New Roman" w:cs="Times New Roman"/>
          <w:sz w:val="24"/>
          <w:szCs w:val="24"/>
        </w:rPr>
        <w:t xml:space="preserve"> </w:t>
      </w:r>
      <w:r w:rsidR="0089644D">
        <w:rPr>
          <w:rFonts w:ascii="Times New Roman" w:hAnsi="Times New Roman" w:cs="Times New Roman"/>
          <w:sz w:val="24"/>
          <w:szCs w:val="24"/>
        </w:rPr>
        <w:t>E</w:t>
      </w:r>
      <w:r w:rsidR="007F18AF" w:rsidRPr="002F0C5F">
        <w:rPr>
          <w:rFonts w:ascii="Times New Roman" w:hAnsi="Times New Roman" w:cs="Times New Roman"/>
          <w:sz w:val="24"/>
          <w:szCs w:val="24"/>
        </w:rPr>
        <w:t xml:space="preserve">-commerce platforms like Amazon, </w:t>
      </w:r>
      <w:r w:rsidR="002E48F2">
        <w:rPr>
          <w:rFonts w:ascii="Times New Roman" w:hAnsi="Times New Roman" w:cs="Times New Roman"/>
          <w:sz w:val="24"/>
          <w:szCs w:val="24"/>
        </w:rPr>
        <w:t>eB</w:t>
      </w:r>
      <w:r w:rsidR="007F18AF" w:rsidRPr="002F0C5F">
        <w:rPr>
          <w:rFonts w:ascii="Times New Roman" w:hAnsi="Times New Roman" w:cs="Times New Roman"/>
          <w:sz w:val="24"/>
          <w:szCs w:val="24"/>
        </w:rPr>
        <w:t>ay</w:t>
      </w:r>
      <w:r w:rsidR="00C317D6">
        <w:rPr>
          <w:rFonts w:ascii="Times New Roman" w:hAnsi="Times New Roman" w:cs="Times New Roman"/>
          <w:sz w:val="24"/>
          <w:szCs w:val="24"/>
        </w:rPr>
        <w:t xml:space="preserve"> and</w:t>
      </w:r>
      <w:r w:rsidR="007F18AF" w:rsidRPr="002F0C5F">
        <w:rPr>
          <w:rFonts w:ascii="Times New Roman" w:hAnsi="Times New Roman" w:cs="Times New Roman"/>
          <w:sz w:val="24"/>
          <w:szCs w:val="24"/>
        </w:rPr>
        <w:t xml:space="preserve"> Alibaba, </w:t>
      </w:r>
      <w:r w:rsidR="00FD6F1C">
        <w:rPr>
          <w:rFonts w:ascii="Times New Roman" w:hAnsi="Times New Roman" w:cs="Times New Roman"/>
          <w:sz w:val="24"/>
          <w:szCs w:val="24"/>
        </w:rPr>
        <w:t>and</w:t>
      </w:r>
      <w:r w:rsidR="00C317D6">
        <w:rPr>
          <w:rFonts w:ascii="Times New Roman" w:hAnsi="Times New Roman" w:cs="Times New Roman"/>
          <w:sz w:val="24"/>
          <w:szCs w:val="24"/>
        </w:rPr>
        <w:t xml:space="preserve"> some smaller </w:t>
      </w:r>
      <w:r w:rsidR="007F18AF" w:rsidRPr="002F0C5F">
        <w:rPr>
          <w:rFonts w:ascii="Times New Roman" w:hAnsi="Times New Roman" w:cs="Times New Roman"/>
          <w:sz w:val="24"/>
          <w:szCs w:val="24"/>
        </w:rPr>
        <w:t xml:space="preserve">ones, are investing in product recommendation software. </w:t>
      </w:r>
      <w:r w:rsidR="00312E1B">
        <w:rPr>
          <w:rFonts w:ascii="Times New Roman" w:hAnsi="Times New Roman" w:cs="Times New Roman"/>
          <w:sz w:val="24"/>
          <w:szCs w:val="24"/>
        </w:rPr>
        <w:t>Although some</w:t>
      </w:r>
      <w:r w:rsidR="009B4414" w:rsidRPr="002F0C5F">
        <w:rPr>
          <w:rFonts w:ascii="Times New Roman" w:hAnsi="Times New Roman" w:cs="Times New Roman"/>
          <w:sz w:val="24"/>
          <w:szCs w:val="24"/>
        </w:rPr>
        <w:t xml:space="preserve"> </w:t>
      </w:r>
      <w:r w:rsidR="0089644D">
        <w:rPr>
          <w:rFonts w:ascii="Times New Roman" w:hAnsi="Times New Roman" w:cs="Times New Roman"/>
          <w:sz w:val="24"/>
          <w:szCs w:val="24"/>
        </w:rPr>
        <w:t xml:space="preserve">people </w:t>
      </w:r>
      <w:r w:rsidR="009B4414" w:rsidRPr="002F0C5F">
        <w:rPr>
          <w:rFonts w:ascii="Times New Roman" w:hAnsi="Times New Roman" w:cs="Times New Roman"/>
          <w:sz w:val="24"/>
          <w:szCs w:val="24"/>
        </w:rPr>
        <w:t>argue that this is not a real AI technique</w:t>
      </w:r>
      <w:r w:rsidR="00F72E7F">
        <w:rPr>
          <w:rFonts w:ascii="Times New Roman" w:hAnsi="Times New Roman" w:cs="Times New Roman"/>
          <w:sz w:val="24"/>
          <w:szCs w:val="24"/>
        </w:rPr>
        <w:t xml:space="preserve"> </w:t>
      </w:r>
      <w:r w:rsidR="00312E1B">
        <w:rPr>
          <w:rFonts w:ascii="Times New Roman" w:hAnsi="Times New Roman" w:cs="Times New Roman"/>
          <w:sz w:val="24"/>
          <w:szCs w:val="24"/>
        </w:rPr>
        <w:t>and</w:t>
      </w:r>
      <w:r w:rsidR="009B4414" w:rsidRPr="002F0C5F">
        <w:rPr>
          <w:rFonts w:ascii="Times New Roman" w:hAnsi="Times New Roman" w:cs="Times New Roman"/>
          <w:sz w:val="24"/>
          <w:szCs w:val="24"/>
        </w:rPr>
        <w:t xml:space="preserve"> consider it mere </w:t>
      </w:r>
      <w:r w:rsidR="00FD6F1C" w:rsidRPr="002F0C5F">
        <w:rPr>
          <w:rFonts w:ascii="Times New Roman" w:hAnsi="Times New Roman" w:cs="Times New Roman"/>
          <w:sz w:val="24"/>
          <w:szCs w:val="24"/>
        </w:rPr>
        <w:t>data</w:t>
      </w:r>
      <w:r w:rsidR="00FD6F1C">
        <w:rPr>
          <w:rFonts w:ascii="Times New Roman" w:hAnsi="Times New Roman" w:cs="Times New Roman"/>
          <w:sz w:val="24"/>
          <w:szCs w:val="24"/>
        </w:rPr>
        <w:t xml:space="preserve"> mining</w:t>
      </w:r>
      <w:r w:rsidR="009B4414" w:rsidRPr="002F0C5F">
        <w:rPr>
          <w:rFonts w:ascii="Times New Roman" w:hAnsi="Times New Roman" w:cs="Times New Roman"/>
          <w:sz w:val="24"/>
          <w:szCs w:val="24"/>
        </w:rPr>
        <w:t xml:space="preserve">, </w:t>
      </w:r>
      <w:r w:rsidR="00312E1B">
        <w:rPr>
          <w:rFonts w:ascii="Times New Roman" w:hAnsi="Times New Roman" w:cs="Times New Roman"/>
          <w:sz w:val="24"/>
          <w:szCs w:val="24"/>
        </w:rPr>
        <w:t xml:space="preserve">some </w:t>
      </w:r>
      <w:r w:rsidR="0089644D">
        <w:rPr>
          <w:rFonts w:ascii="Times New Roman" w:hAnsi="Times New Roman" w:cs="Times New Roman"/>
          <w:sz w:val="24"/>
          <w:szCs w:val="24"/>
        </w:rPr>
        <w:t xml:space="preserve">platforms </w:t>
      </w:r>
      <w:r w:rsidR="00312E1B">
        <w:rPr>
          <w:rFonts w:ascii="Times New Roman" w:hAnsi="Times New Roman" w:cs="Times New Roman"/>
          <w:sz w:val="24"/>
          <w:szCs w:val="24"/>
        </w:rPr>
        <w:t xml:space="preserve">go </w:t>
      </w:r>
      <w:r w:rsidR="005D6211">
        <w:rPr>
          <w:rFonts w:ascii="Times New Roman" w:hAnsi="Times New Roman" w:cs="Times New Roman"/>
          <w:sz w:val="24"/>
          <w:szCs w:val="24"/>
        </w:rPr>
        <w:t>beyond th</w:t>
      </w:r>
      <w:r w:rsidR="0089644D">
        <w:rPr>
          <w:rFonts w:ascii="Times New Roman" w:hAnsi="Times New Roman" w:cs="Times New Roman"/>
          <w:sz w:val="24"/>
          <w:szCs w:val="24"/>
        </w:rPr>
        <w:t>e</w:t>
      </w:r>
      <w:r w:rsidR="005D6211">
        <w:rPr>
          <w:rFonts w:ascii="Times New Roman" w:hAnsi="Times New Roman" w:cs="Times New Roman"/>
          <w:sz w:val="24"/>
          <w:szCs w:val="24"/>
        </w:rPr>
        <w:t xml:space="preserve"> simple </w:t>
      </w:r>
      <w:r w:rsidR="00FF36C3">
        <w:rPr>
          <w:rFonts w:ascii="Times New Roman" w:hAnsi="Times New Roman" w:cs="Times New Roman"/>
          <w:sz w:val="24"/>
          <w:szCs w:val="24"/>
        </w:rPr>
        <w:t>gathering</w:t>
      </w:r>
      <w:r w:rsidR="002A0344">
        <w:rPr>
          <w:rFonts w:ascii="Times New Roman" w:hAnsi="Times New Roman" w:cs="Times New Roman"/>
          <w:sz w:val="24"/>
          <w:szCs w:val="24"/>
        </w:rPr>
        <w:t xml:space="preserve"> of data, using content and collaborative systems to </w:t>
      </w:r>
      <w:r w:rsidR="005D6211">
        <w:rPr>
          <w:rFonts w:ascii="Times New Roman" w:hAnsi="Times New Roman" w:cs="Times New Roman"/>
          <w:sz w:val="24"/>
          <w:szCs w:val="24"/>
        </w:rPr>
        <w:t>inf</w:t>
      </w:r>
      <w:r w:rsidR="00C72978">
        <w:rPr>
          <w:rFonts w:ascii="Times New Roman" w:hAnsi="Times New Roman" w:cs="Times New Roman"/>
          <w:sz w:val="24"/>
          <w:szCs w:val="24"/>
        </w:rPr>
        <w:t>luence customer</w:t>
      </w:r>
      <w:r w:rsidR="0089644D">
        <w:rPr>
          <w:rFonts w:ascii="Times New Roman" w:hAnsi="Times New Roman" w:cs="Times New Roman"/>
          <w:sz w:val="24"/>
          <w:szCs w:val="24"/>
        </w:rPr>
        <w:t>s’</w:t>
      </w:r>
      <w:r w:rsidR="00C72978">
        <w:rPr>
          <w:rFonts w:ascii="Times New Roman" w:hAnsi="Times New Roman" w:cs="Times New Roman"/>
          <w:sz w:val="24"/>
          <w:szCs w:val="24"/>
        </w:rPr>
        <w:t xml:space="preserve"> decision</w:t>
      </w:r>
      <w:r w:rsidR="0089644D">
        <w:rPr>
          <w:rFonts w:ascii="Times New Roman" w:hAnsi="Times New Roman" w:cs="Times New Roman"/>
          <w:sz w:val="24"/>
          <w:szCs w:val="24"/>
        </w:rPr>
        <w:t>-</w:t>
      </w:r>
      <w:r w:rsidR="00C72978">
        <w:rPr>
          <w:rFonts w:ascii="Times New Roman" w:hAnsi="Times New Roman" w:cs="Times New Roman"/>
          <w:sz w:val="24"/>
          <w:szCs w:val="24"/>
        </w:rPr>
        <w:t>making</w:t>
      </w:r>
      <w:r w:rsidR="005D6211" w:rsidRPr="005D6211">
        <w:rPr>
          <w:rStyle w:val="FootnoteReference"/>
          <w:rFonts w:ascii="Times New Roman" w:hAnsi="Times New Roman" w:cs="Times New Roman"/>
          <w:sz w:val="24"/>
          <w:szCs w:val="24"/>
        </w:rPr>
        <w:footnoteReference w:id="37"/>
      </w:r>
      <w:r w:rsidR="00C72978">
        <w:rPr>
          <w:rFonts w:ascii="Times New Roman" w:hAnsi="Times New Roman" w:cs="Times New Roman"/>
          <w:sz w:val="24"/>
          <w:szCs w:val="24"/>
        </w:rPr>
        <w:t>.</w:t>
      </w:r>
      <w:r w:rsidR="009B4414" w:rsidRPr="002F0C5F">
        <w:rPr>
          <w:rFonts w:ascii="Times New Roman" w:hAnsi="Times New Roman" w:cs="Times New Roman"/>
          <w:sz w:val="24"/>
          <w:szCs w:val="24"/>
        </w:rPr>
        <w:t xml:space="preserve"> </w:t>
      </w:r>
      <w:r w:rsidR="007F18AF" w:rsidRPr="002F0C5F">
        <w:rPr>
          <w:rFonts w:ascii="Times New Roman" w:hAnsi="Times New Roman" w:cs="Times New Roman"/>
          <w:sz w:val="24"/>
          <w:szCs w:val="24"/>
        </w:rPr>
        <w:t>Recommendations are based on the buyer’s own personal shopping history, background</w:t>
      </w:r>
      <w:r w:rsidR="0089644D">
        <w:rPr>
          <w:rFonts w:ascii="Times New Roman" w:hAnsi="Times New Roman" w:cs="Times New Roman"/>
          <w:sz w:val="24"/>
          <w:szCs w:val="24"/>
        </w:rPr>
        <w:t xml:space="preserve"> and</w:t>
      </w:r>
      <w:r w:rsidR="007F18AF" w:rsidRPr="002F0C5F">
        <w:rPr>
          <w:rFonts w:ascii="Times New Roman" w:hAnsi="Times New Roman" w:cs="Times New Roman"/>
          <w:sz w:val="24"/>
          <w:szCs w:val="24"/>
        </w:rPr>
        <w:t xml:space="preserve"> location, </w:t>
      </w:r>
      <w:r w:rsidR="0089644D">
        <w:rPr>
          <w:rFonts w:ascii="Times New Roman" w:hAnsi="Times New Roman" w:cs="Times New Roman"/>
          <w:sz w:val="24"/>
          <w:szCs w:val="24"/>
        </w:rPr>
        <w:t xml:space="preserve">as well as </w:t>
      </w:r>
      <w:r w:rsidR="007F18AF" w:rsidRPr="002F0C5F">
        <w:rPr>
          <w:rFonts w:ascii="Times New Roman" w:hAnsi="Times New Roman" w:cs="Times New Roman"/>
          <w:sz w:val="24"/>
          <w:szCs w:val="24"/>
        </w:rPr>
        <w:t>other buyers</w:t>
      </w:r>
      <w:r w:rsidR="0089644D">
        <w:rPr>
          <w:rFonts w:ascii="Times New Roman" w:hAnsi="Times New Roman" w:cs="Times New Roman"/>
          <w:sz w:val="24"/>
          <w:szCs w:val="24"/>
        </w:rPr>
        <w:t>’</w:t>
      </w:r>
      <w:r w:rsidR="007F18AF" w:rsidRPr="002F0C5F">
        <w:rPr>
          <w:rFonts w:ascii="Times New Roman" w:hAnsi="Times New Roman" w:cs="Times New Roman"/>
          <w:sz w:val="24"/>
          <w:szCs w:val="24"/>
        </w:rPr>
        <w:t xml:space="preserve"> experiences. Although it is not clear how effective</w:t>
      </w:r>
      <w:r w:rsidR="00972141" w:rsidRPr="002F0C5F">
        <w:rPr>
          <w:rFonts w:ascii="Times New Roman" w:hAnsi="Times New Roman" w:cs="Times New Roman"/>
          <w:sz w:val="24"/>
          <w:szCs w:val="24"/>
        </w:rPr>
        <w:t xml:space="preserve"> or accurate</w:t>
      </w:r>
      <w:r w:rsidR="007F18AF" w:rsidRPr="002F0C5F">
        <w:rPr>
          <w:rFonts w:ascii="Times New Roman" w:hAnsi="Times New Roman" w:cs="Times New Roman"/>
          <w:sz w:val="24"/>
          <w:szCs w:val="24"/>
        </w:rPr>
        <w:t xml:space="preserve"> the</w:t>
      </w:r>
      <w:r w:rsidR="0089644D">
        <w:rPr>
          <w:rFonts w:ascii="Times New Roman" w:hAnsi="Times New Roman" w:cs="Times New Roman"/>
          <w:sz w:val="24"/>
          <w:szCs w:val="24"/>
        </w:rPr>
        <w:t>se</w:t>
      </w:r>
      <w:r w:rsidR="007F18AF" w:rsidRPr="002F0C5F">
        <w:rPr>
          <w:rFonts w:ascii="Times New Roman" w:hAnsi="Times New Roman" w:cs="Times New Roman"/>
          <w:sz w:val="24"/>
          <w:szCs w:val="24"/>
        </w:rPr>
        <w:t xml:space="preserve"> product</w:t>
      </w:r>
      <w:r w:rsidR="0089644D">
        <w:rPr>
          <w:rFonts w:ascii="Times New Roman" w:hAnsi="Times New Roman" w:cs="Times New Roman"/>
          <w:sz w:val="24"/>
          <w:szCs w:val="24"/>
        </w:rPr>
        <w:t>-</w:t>
      </w:r>
      <w:r w:rsidR="007F18AF" w:rsidRPr="002F0C5F">
        <w:rPr>
          <w:rFonts w:ascii="Times New Roman" w:hAnsi="Times New Roman" w:cs="Times New Roman"/>
          <w:sz w:val="24"/>
          <w:szCs w:val="24"/>
        </w:rPr>
        <w:t>suggestion system</w:t>
      </w:r>
      <w:r w:rsidR="0089644D">
        <w:rPr>
          <w:rFonts w:ascii="Times New Roman" w:hAnsi="Times New Roman" w:cs="Times New Roman"/>
          <w:sz w:val="24"/>
          <w:szCs w:val="24"/>
        </w:rPr>
        <w:t>s are</w:t>
      </w:r>
      <w:r w:rsidR="007F18AF" w:rsidRPr="002F0C5F">
        <w:rPr>
          <w:rFonts w:ascii="Times New Roman" w:hAnsi="Times New Roman" w:cs="Times New Roman"/>
          <w:sz w:val="24"/>
          <w:szCs w:val="24"/>
        </w:rPr>
        <w:t xml:space="preserve">, Alibaba, for example, reported a 20% increase </w:t>
      </w:r>
      <w:r w:rsidR="0089644D">
        <w:rPr>
          <w:rFonts w:ascii="Times New Roman" w:hAnsi="Times New Roman" w:cs="Times New Roman"/>
          <w:sz w:val="24"/>
          <w:szCs w:val="24"/>
        </w:rPr>
        <w:t>i</w:t>
      </w:r>
      <w:r w:rsidR="007F18AF" w:rsidRPr="002F0C5F">
        <w:rPr>
          <w:rFonts w:ascii="Times New Roman" w:hAnsi="Times New Roman" w:cs="Times New Roman"/>
          <w:sz w:val="24"/>
          <w:szCs w:val="24"/>
        </w:rPr>
        <w:t>n conversion rate during a 24-hour shopping event in 2016</w:t>
      </w:r>
      <w:r w:rsidR="007F18AF" w:rsidRPr="002F0C5F">
        <w:rPr>
          <w:rStyle w:val="FootnoteReference"/>
          <w:rFonts w:ascii="Times New Roman" w:hAnsi="Times New Roman" w:cs="Times New Roman"/>
          <w:sz w:val="24"/>
          <w:szCs w:val="24"/>
        </w:rPr>
        <w:footnoteReference w:id="38"/>
      </w:r>
      <w:r w:rsidR="007F18AF" w:rsidRPr="002F0C5F">
        <w:rPr>
          <w:rFonts w:ascii="Times New Roman" w:hAnsi="Times New Roman" w:cs="Times New Roman"/>
          <w:sz w:val="24"/>
          <w:szCs w:val="24"/>
        </w:rPr>
        <w:t>.</w:t>
      </w:r>
      <w:r w:rsidR="00972141" w:rsidRPr="002F0C5F">
        <w:rPr>
          <w:rFonts w:ascii="Times New Roman" w:hAnsi="Times New Roman" w:cs="Times New Roman"/>
          <w:sz w:val="24"/>
          <w:szCs w:val="24"/>
        </w:rPr>
        <w:t xml:space="preserve"> </w:t>
      </w:r>
      <w:r w:rsidR="00A25BB9">
        <w:rPr>
          <w:rFonts w:ascii="Times New Roman" w:hAnsi="Times New Roman" w:cs="Times New Roman"/>
          <w:sz w:val="24"/>
          <w:szCs w:val="24"/>
        </w:rPr>
        <w:t>O</w:t>
      </w:r>
      <w:r w:rsidR="00106424">
        <w:rPr>
          <w:rFonts w:ascii="Times New Roman" w:hAnsi="Times New Roman" w:cs="Times New Roman"/>
          <w:sz w:val="24"/>
          <w:szCs w:val="24"/>
        </w:rPr>
        <w:t xml:space="preserve">thers argue </w:t>
      </w:r>
      <w:r w:rsidR="0089644D">
        <w:rPr>
          <w:rFonts w:ascii="Times New Roman" w:hAnsi="Times New Roman" w:cs="Times New Roman"/>
          <w:sz w:val="24"/>
          <w:szCs w:val="24"/>
        </w:rPr>
        <w:t xml:space="preserve">that </w:t>
      </w:r>
      <w:r w:rsidR="00106424">
        <w:rPr>
          <w:rFonts w:ascii="Times New Roman" w:hAnsi="Times New Roman" w:cs="Times New Roman"/>
          <w:sz w:val="24"/>
          <w:szCs w:val="24"/>
        </w:rPr>
        <w:t xml:space="preserve">AI </w:t>
      </w:r>
      <w:r w:rsidR="0089644D">
        <w:rPr>
          <w:rFonts w:ascii="Times New Roman" w:hAnsi="Times New Roman" w:cs="Times New Roman"/>
          <w:sz w:val="24"/>
          <w:szCs w:val="24"/>
        </w:rPr>
        <w:t xml:space="preserve">can </w:t>
      </w:r>
      <w:r w:rsidR="00106424">
        <w:rPr>
          <w:rFonts w:ascii="Times New Roman" w:hAnsi="Times New Roman" w:cs="Times New Roman"/>
          <w:sz w:val="24"/>
          <w:szCs w:val="24"/>
        </w:rPr>
        <w:t>accurately predict sale</w:t>
      </w:r>
      <w:r w:rsidR="0089644D">
        <w:rPr>
          <w:rFonts w:ascii="Times New Roman" w:hAnsi="Times New Roman" w:cs="Times New Roman"/>
          <w:sz w:val="24"/>
          <w:szCs w:val="24"/>
        </w:rPr>
        <w:t>s only</w:t>
      </w:r>
      <w:r w:rsidR="00106424">
        <w:rPr>
          <w:rFonts w:ascii="Times New Roman" w:hAnsi="Times New Roman" w:cs="Times New Roman"/>
          <w:sz w:val="24"/>
          <w:szCs w:val="24"/>
        </w:rPr>
        <w:t xml:space="preserve"> 5% of </w:t>
      </w:r>
      <w:r w:rsidR="00FF36C3">
        <w:rPr>
          <w:rFonts w:ascii="Times New Roman" w:hAnsi="Times New Roman" w:cs="Times New Roman"/>
          <w:sz w:val="24"/>
          <w:szCs w:val="24"/>
        </w:rPr>
        <w:t xml:space="preserve">the </w:t>
      </w:r>
      <w:r w:rsidR="00106424">
        <w:rPr>
          <w:rFonts w:ascii="Times New Roman" w:hAnsi="Times New Roman" w:cs="Times New Roman"/>
          <w:sz w:val="24"/>
          <w:szCs w:val="24"/>
        </w:rPr>
        <w:t xml:space="preserve">time. </w:t>
      </w:r>
      <w:r w:rsidR="0089644D">
        <w:rPr>
          <w:rFonts w:ascii="Times New Roman" w:hAnsi="Times New Roman" w:cs="Times New Roman"/>
          <w:sz w:val="24"/>
          <w:szCs w:val="24"/>
        </w:rPr>
        <w:t>Whatever</w:t>
      </w:r>
      <w:r w:rsidR="00B508D9">
        <w:rPr>
          <w:rFonts w:ascii="Times New Roman" w:hAnsi="Times New Roman" w:cs="Times New Roman"/>
          <w:sz w:val="24"/>
          <w:szCs w:val="24"/>
        </w:rPr>
        <w:t xml:space="preserve"> its (disputed) success, everyone is using some sort of recommendation technology and companies are investing </w:t>
      </w:r>
      <w:r w:rsidR="0089644D">
        <w:rPr>
          <w:rFonts w:ascii="Times New Roman" w:hAnsi="Times New Roman" w:cs="Times New Roman"/>
          <w:sz w:val="24"/>
          <w:szCs w:val="24"/>
        </w:rPr>
        <w:t>i</w:t>
      </w:r>
      <w:r w:rsidR="00B508D9">
        <w:rPr>
          <w:rFonts w:ascii="Times New Roman" w:hAnsi="Times New Roman" w:cs="Times New Roman"/>
          <w:sz w:val="24"/>
          <w:szCs w:val="24"/>
        </w:rPr>
        <w:t xml:space="preserve">n software </w:t>
      </w:r>
      <w:r w:rsidR="0089644D">
        <w:rPr>
          <w:rFonts w:ascii="Times New Roman" w:hAnsi="Times New Roman" w:cs="Times New Roman"/>
          <w:sz w:val="24"/>
          <w:szCs w:val="24"/>
        </w:rPr>
        <w:t xml:space="preserve">in order </w:t>
      </w:r>
      <w:r w:rsidR="00B508D9">
        <w:rPr>
          <w:rFonts w:ascii="Times New Roman" w:hAnsi="Times New Roman" w:cs="Times New Roman"/>
          <w:sz w:val="24"/>
          <w:szCs w:val="24"/>
        </w:rPr>
        <w:t xml:space="preserve">to get </w:t>
      </w:r>
      <w:r w:rsidR="0089644D">
        <w:rPr>
          <w:rFonts w:ascii="Times New Roman" w:hAnsi="Times New Roman" w:cs="Times New Roman"/>
          <w:sz w:val="24"/>
          <w:szCs w:val="24"/>
        </w:rPr>
        <w:t>better</w:t>
      </w:r>
      <w:r w:rsidR="00B508D9">
        <w:rPr>
          <w:rFonts w:ascii="Times New Roman" w:hAnsi="Times New Roman" w:cs="Times New Roman"/>
          <w:sz w:val="24"/>
          <w:szCs w:val="24"/>
        </w:rPr>
        <w:t xml:space="preserve"> at it, in a sort of race </w:t>
      </w:r>
      <w:r w:rsidR="0089644D">
        <w:rPr>
          <w:rFonts w:ascii="Times New Roman" w:hAnsi="Times New Roman" w:cs="Times New Roman"/>
          <w:sz w:val="24"/>
          <w:szCs w:val="24"/>
        </w:rPr>
        <w:t xml:space="preserve">to </w:t>
      </w:r>
      <w:r w:rsidR="00B508D9">
        <w:rPr>
          <w:rFonts w:ascii="Times New Roman" w:hAnsi="Times New Roman" w:cs="Times New Roman"/>
          <w:sz w:val="24"/>
          <w:szCs w:val="24"/>
        </w:rPr>
        <w:t>prob</w:t>
      </w:r>
      <w:r w:rsidR="0089644D">
        <w:rPr>
          <w:rFonts w:ascii="Times New Roman" w:hAnsi="Times New Roman" w:cs="Times New Roman"/>
          <w:sz w:val="24"/>
          <w:szCs w:val="24"/>
        </w:rPr>
        <w:t>e</w:t>
      </w:r>
      <w:r w:rsidR="00B508D9">
        <w:rPr>
          <w:rFonts w:ascii="Times New Roman" w:hAnsi="Times New Roman" w:cs="Times New Roman"/>
          <w:sz w:val="24"/>
          <w:szCs w:val="24"/>
        </w:rPr>
        <w:t xml:space="preserve"> consumers</w:t>
      </w:r>
      <w:r w:rsidR="0089644D">
        <w:rPr>
          <w:rFonts w:ascii="Times New Roman" w:hAnsi="Times New Roman" w:cs="Times New Roman"/>
          <w:sz w:val="24"/>
          <w:szCs w:val="24"/>
        </w:rPr>
        <w:t>’</w:t>
      </w:r>
      <w:r w:rsidR="00B508D9">
        <w:rPr>
          <w:rFonts w:ascii="Times New Roman" w:hAnsi="Times New Roman" w:cs="Times New Roman"/>
          <w:sz w:val="24"/>
          <w:szCs w:val="24"/>
        </w:rPr>
        <w:t xml:space="preserve"> mind more accurately and predict sale</w:t>
      </w:r>
      <w:r w:rsidR="0089644D">
        <w:rPr>
          <w:rFonts w:ascii="Times New Roman" w:hAnsi="Times New Roman" w:cs="Times New Roman"/>
          <w:sz w:val="24"/>
          <w:szCs w:val="24"/>
        </w:rPr>
        <w:t>s</w:t>
      </w:r>
      <w:r w:rsidR="00B508D9">
        <w:rPr>
          <w:rFonts w:ascii="Times New Roman" w:hAnsi="Times New Roman" w:cs="Times New Roman"/>
          <w:sz w:val="24"/>
          <w:szCs w:val="24"/>
        </w:rPr>
        <w:t>.</w:t>
      </w:r>
    </w:p>
    <w:p w14:paraId="4A3BEB3D" w14:textId="7B02DE25" w:rsidR="00F608EC" w:rsidRPr="002F0C5F" w:rsidRDefault="00F608EC" w:rsidP="005929E3">
      <w:pPr>
        <w:spacing w:after="0" w:line="240" w:lineRule="auto"/>
        <w:jc w:val="both"/>
        <w:rPr>
          <w:rFonts w:ascii="Times New Roman" w:hAnsi="Times New Roman" w:cs="Times New Roman"/>
          <w:sz w:val="24"/>
          <w:szCs w:val="24"/>
        </w:rPr>
      </w:pPr>
    </w:p>
    <w:p w14:paraId="1451D4EA" w14:textId="5E983619" w:rsidR="0018161C" w:rsidRPr="002F0C5F" w:rsidRDefault="00E141DD" w:rsidP="00E141DD">
      <w:pPr>
        <w:pStyle w:val="ListParagraph"/>
        <w:numPr>
          <w:ilvl w:val="0"/>
          <w:numId w:val="2"/>
        </w:numPr>
        <w:spacing w:after="0" w:line="240" w:lineRule="auto"/>
        <w:ind w:hanging="1080"/>
        <w:jc w:val="both"/>
        <w:rPr>
          <w:rFonts w:ascii="Times New Roman" w:hAnsi="Times New Roman" w:cs="Times New Roman"/>
          <w:sz w:val="24"/>
          <w:szCs w:val="24"/>
        </w:rPr>
      </w:pPr>
      <w:r w:rsidRPr="002F0C5F">
        <w:rPr>
          <w:rFonts w:ascii="Times New Roman" w:hAnsi="Times New Roman" w:cs="Times New Roman"/>
          <w:b/>
          <w:sz w:val="24"/>
          <w:szCs w:val="24"/>
        </w:rPr>
        <w:sym w:font="Symbol" w:char="F0B7"/>
      </w:r>
      <w:r w:rsidRPr="002F0C5F">
        <w:rPr>
          <w:rFonts w:ascii="Times New Roman" w:hAnsi="Times New Roman" w:cs="Times New Roman"/>
          <w:b/>
          <w:sz w:val="24"/>
          <w:szCs w:val="24"/>
        </w:rPr>
        <w:t xml:space="preserve"> </w:t>
      </w:r>
      <w:r w:rsidR="005929E3" w:rsidRPr="002F0C5F">
        <w:rPr>
          <w:rFonts w:ascii="Times New Roman" w:hAnsi="Times New Roman" w:cs="Times New Roman"/>
          <w:b/>
          <w:sz w:val="24"/>
          <w:szCs w:val="24"/>
        </w:rPr>
        <w:t>Shopping assistants</w:t>
      </w:r>
      <w:r w:rsidR="0089644D">
        <w:rPr>
          <w:rFonts w:ascii="Times New Roman" w:hAnsi="Times New Roman" w:cs="Times New Roman"/>
          <w:b/>
          <w:sz w:val="24"/>
          <w:szCs w:val="24"/>
        </w:rPr>
        <w:t>.</w:t>
      </w:r>
      <w:r w:rsidR="00666E6F" w:rsidRPr="002F0C5F">
        <w:rPr>
          <w:rFonts w:ascii="Times New Roman" w:hAnsi="Times New Roman" w:cs="Times New Roman"/>
          <w:sz w:val="24"/>
          <w:szCs w:val="24"/>
        </w:rPr>
        <w:t xml:space="preserve"> </w:t>
      </w:r>
      <w:r w:rsidR="00C72978">
        <w:rPr>
          <w:rFonts w:ascii="Times New Roman" w:hAnsi="Times New Roman" w:cs="Times New Roman"/>
          <w:sz w:val="24"/>
          <w:szCs w:val="24"/>
        </w:rPr>
        <w:t>B</w:t>
      </w:r>
      <w:r w:rsidR="006D4A4D" w:rsidRPr="002F0C5F">
        <w:rPr>
          <w:rFonts w:ascii="Times New Roman" w:hAnsi="Times New Roman" w:cs="Times New Roman"/>
          <w:sz w:val="24"/>
          <w:szCs w:val="24"/>
        </w:rPr>
        <w:t xml:space="preserve">ased on preferences, shopping history and other criteria used for </w:t>
      </w:r>
      <w:r w:rsidR="0089644D">
        <w:rPr>
          <w:rFonts w:ascii="Times New Roman" w:hAnsi="Times New Roman" w:cs="Times New Roman"/>
          <w:sz w:val="24"/>
          <w:szCs w:val="24"/>
        </w:rPr>
        <w:t xml:space="preserve">making </w:t>
      </w:r>
      <w:r w:rsidR="006D4A4D" w:rsidRPr="002F0C5F">
        <w:rPr>
          <w:rFonts w:ascii="Times New Roman" w:hAnsi="Times New Roman" w:cs="Times New Roman"/>
          <w:sz w:val="24"/>
          <w:szCs w:val="24"/>
        </w:rPr>
        <w:t>product suggestions, AI shopping assistants</w:t>
      </w:r>
      <w:r w:rsidR="00972141" w:rsidRPr="002F0C5F">
        <w:rPr>
          <w:rFonts w:ascii="Times New Roman" w:hAnsi="Times New Roman" w:cs="Times New Roman"/>
          <w:sz w:val="24"/>
          <w:szCs w:val="24"/>
        </w:rPr>
        <w:t xml:space="preserve"> aid consumers in a more personalized way than simple product</w:t>
      </w:r>
      <w:r w:rsidR="0089644D">
        <w:rPr>
          <w:rFonts w:ascii="Times New Roman" w:hAnsi="Times New Roman" w:cs="Times New Roman"/>
          <w:sz w:val="24"/>
          <w:szCs w:val="24"/>
        </w:rPr>
        <w:t>-</w:t>
      </w:r>
      <w:r w:rsidR="00972141" w:rsidRPr="002F0C5F">
        <w:rPr>
          <w:rFonts w:ascii="Times New Roman" w:hAnsi="Times New Roman" w:cs="Times New Roman"/>
          <w:sz w:val="24"/>
          <w:szCs w:val="24"/>
        </w:rPr>
        <w:t>suggestion software. Examples of this are</w:t>
      </w:r>
      <w:r w:rsidR="006D4A4D" w:rsidRPr="002F0C5F">
        <w:rPr>
          <w:rFonts w:ascii="Times New Roman" w:hAnsi="Times New Roman" w:cs="Times New Roman"/>
          <w:sz w:val="24"/>
          <w:szCs w:val="24"/>
        </w:rPr>
        <w:t xml:space="preserve"> </w:t>
      </w:r>
      <w:r w:rsidR="00666E6F" w:rsidRPr="002F0C5F">
        <w:rPr>
          <w:rFonts w:ascii="Times New Roman" w:hAnsi="Times New Roman" w:cs="Times New Roman"/>
          <w:sz w:val="24"/>
          <w:szCs w:val="24"/>
        </w:rPr>
        <w:t xml:space="preserve">Alexa and the smart speakers and hubs by which </w:t>
      </w:r>
      <w:r w:rsidR="00FF36C3">
        <w:rPr>
          <w:rFonts w:ascii="Times New Roman" w:hAnsi="Times New Roman" w:cs="Times New Roman"/>
          <w:sz w:val="24"/>
          <w:szCs w:val="24"/>
        </w:rPr>
        <w:t xml:space="preserve">users </w:t>
      </w:r>
      <w:r w:rsidR="00666E6F" w:rsidRPr="002F0C5F">
        <w:rPr>
          <w:rFonts w:ascii="Times New Roman" w:hAnsi="Times New Roman" w:cs="Times New Roman"/>
          <w:sz w:val="24"/>
          <w:szCs w:val="24"/>
        </w:rPr>
        <w:t xml:space="preserve">can communicate with </w:t>
      </w:r>
      <w:r w:rsidR="00FF36C3">
        <w:rPr>
          <w:rFonts w:ascii="Times New Roman" w:hAnsi="Times New Roman" w:cs="Times New Roman"/>
          <w:sz w:val="24"/>
          <w:szCs w:val="24"/>
        </w:rPr>
        <w:t>‘</w:t>
      </w:r>
      <w:r w:rsidR="00666E6F" w:rsidRPr="002F0C5F">
        <w:rPr>
          <w:rFonts w:ascii="Times New Roman" w:hAnsi="Times New Roman" w:cs="Times New Roman"/>
          <w:sz w:val="24"/>
          <w:szCs w:val="24"/>
        </w:rPr>
        <w:t>her</w:t>
      </w:r>
      <w:r w:rsidR="00FF36C3">
        <w:rPr>
          <w:rFonts w:ascii="Times New Roman" w:hAnsi="Times New Roman" w:cs="Times New Roman"/>
          <w:sz w:val="24"/>
          <w:szCs w:val="24"/>
        </w:rPr>
        <w:t>’</w:t>
      </w:r>
      <w:r w:rsidR="00666E6F" w:rsidRPr="002F0C5F">
        <w:rPr>
          <w:rFonts w:ascii="Times New Roman" w:hAnsi="Times New Roman" w:cs="Times New Roman"/>
          <w:sz w:val="24"/>
          <w:szCs w:val="24"/>
        </w:rPr>
        <w:t>, such as Echo and Echo-plus</w:t>
      </w:r>
      <w:r w:rsidR="0089644D">
        <w:rPr>
          <w:rFonts w:ascii="Times New Roman" w:hAnsi="Times New Roman" w:cs="Times New Roman"/>
          <w:sz w:val="24"/>
          <w:szCs w:val="24"/>
        </w:rPr>
        <w:t xml:space="preserve">. They include </w:t>
      </w:r>
      <w:r w:rsidR="00666E6F" w:rsidRPr="002F0C5F">
        <w:rPr>
          <w:rFonts w:ascii="Times New Roman" w:hAnsi="Times New Roman" w:cs="Times New Roman"/>
          <w:sz w:val="24"/>
          <w:szCs w:val="24"/>
        </w:rPr>
        <w:t xml:space="preserve">the recently launched Echo Look, described as a hands-free camera and </w:t>
      </w:r>
      <w:r w:rsidR="00FF36C3">
        <w:rPr>
          <w:rFonts w:ascii="Times New Roman" w:hAnsi="Times New Roman" w:cs="Times New Roman"/>
          <w:sz w:val="24"/>
          <w:szCs w:val="24"/>
        </w:rPr>
        <w:t xml:space="preserve">Alexa-related </w:t>
      </w:r>
      <w:r w:rsidR="00666E6F" w:rsidRPr="002F0C5F">
        <w:rPr>
          <w:rFonts w:ascii="Times New Roman" w:hAnsi="Times New Roman" w:cs="Times New Roman"/>
          <w:sz w:val="24"/>
          <w:szCs w:val="24"/>
        </w:rPr>
        <w:t>style assistant, target</w:t>
      </w:r>
      <w:r w:rsidR="0089644D">
        <w:rPr>
          <w:rFonts w:ascii="Times New Roman" w:hAnsi="Times New Roman" w:cs="Times New Roman"/>
          <w:sz w:val="24"/>
          <w:szCs w:val="24"/>
        </w:rPr>
        <w:t>ing</w:t>
      </w:r>
      <w:r w:rsidR="00666E6F" w:rsidRPr="002F0C5F">
        <w:rPr>
          <w:rFonts w:ascii="Times New Roman" w:hAnsi="Times New Roman" w:cs="Times New Roman"/>
          <w:sz w:val="24"/>
          <w:szCs w:val="24"/>
        </w:rPr>
        <w:t xml:space="preserve"> the fashion consumer</w:t>
      </w:r>
      <w:r w:rsidR="00666E6F" w:rsidRPr="002F0C5F">
        <w:rPr>
          <w:rStyle w:val="FootnoteReference"/>
          <w:rFonts w:ascii="Times New Roman" w:hAnsi="Times New Roman" w:cs="Times New Roman"/>
          <w:sz w:val="24"/>
          <w:szCs w:val="24"/>
        </w:rPr>
        <w:footnoteReference w:id="39"/>
      </w:r>
      <w:r w:rsidR="00666E6F" w:rsidRPr="002F0C5F">
        <w:rPr>
          <w:rFonts w:ascii="Times New Roman" w:hAnsi="Times New Roman" w:cs="Times New Roman"/>
          <w:sz w:val="24"/>
          <w:szCs w:val="24"/>
        </w:rPr>
        <w:t xml:space="preserve">. </w:t>
      </w:r>
      <w:r w:rsidR="006D4A4D" w:rsidRPr="002F0C5F">
        <w:rPr>
          <w:rFonts w:ascii="Times New Roman" w:hAnsi="Times New Roman" w:cs="Times New Roman"/>
          <w:sz w:val="24"/>
          <w:szCs w:val="24"/>
        </w:rPr>
        <w:t>Shopping assistants can either suggest what to buy</w:t>
      </w:r>
      <w:r w:rsidR="0089644D">
        <w:rPr>
          <w:rFonts w:ascii="Times New Roman" w:hAnsi="Times New Roman" w:cs="Times New Roman"/>
          <w:sz w:val="24"/>
          <w:szCs w:val="24"/>
        </w:rPr>
        <w:t xml:space="preserve">, thus working </w:t>
      </w:r>
      <w:r w:rsidR="006D4A4D" w:rsidRPr="002F0C5F">
        <w:rPr>
          <w:rFonts w:ascii="Times New Roman" w:hAnsi="Times New Roman" w:cs="Times New Roman"/>
          <w:sz w:val="24"/>
          <w:szCs w:val="24"/>
        </w:rPr>
        <w:t xml:space="preserve">as product suggestion software, </w:t>
      </w:r>
      <w:r w:rsidR="0089644D">
        <w:rPr>
          <w:rFonts w:ascii="Times New Roman" w:hAnsi="Times New Roman" w:cs="Times New Roman"/>
          <w:sz w:val="24"/>
          <w:szCs w:val="24"/>
        </w:rPr>
        <w:t>or</w:t>
      </w:r>
      <w:r w:rsidR="006D4A4D" w:rsidRPr="002F0C5F">
        <w:rPr>
          <w:rFonts w:ascii="Times New Roman" w:hAnsi="Times New Roman" w:cs="Times New Roman"/>
          <w:sz w:val="24"/>
          <w:szCs w:val="24"/>
        </w:rPr>
        <w:t xml:space="preserve">, if </w:t>
      </w:r>
      <w:r w:rsidR="0089644D">
        <w:rPr>
          <w:rFonts w:ascii="Times New Roman" w:hAnsi="Times New Roman" w:cs="Times New Roman"/>
          <w:sz w:val="24"/>
          <w:szCs w:val="24"/>
        </w:rPr>
        <w:lastRenderedPageBreak/>
        <w:t xml:space="preserve">appropriately </w:t>
      </w:r>
      <w:r w:rsidR="006D4A4D" w:rsidRPr="002F0C5F">
        <w:rPr>
          <w:rFonts w:ascii="Times New Roman" w:hAnsi="Times New Roman" w:cs="Times New Roman"/>
          <w:sz w:val="24"/>
          <w:szCs w:val="24"/>
        </w:rPr>
        <w:t xml:space="preserve">programmed </w:t>
      </w:r>
      <w:r w:rsidR="00972141" w:rsidRPr="002F0C5F">
        <w:rPr>
          <w:rFonts w:ascii="Times New Roman" w:hAnsi="Times New Roman" w:cs="Times New Roman"/>
          <w:sz w:val="24"/>
          <w:szCs w:val="24"/>
        </w:rPr>
        <w:t>and used along with IoT technology</w:t>
      </w:r>
      <w:r w:rsidR="006D4A4D" w:rsidRPr="002F0C5F">
        <w:rPr>
          <w:rFonts w:ascii="Times New Roman" w:hAnsi="Times New Roman" w:cs="Times New Roman"/>
          <w:sz w:val="24"/>
          <w:szCs w:val="24"/>
        </w:rPr>
        <w:t xml:space="preserve">, can </w:t>
      </w:r>
      <w:r w:rsidR="00972141" w:rsidRPr="002F0C5F">
        <w:rPr>
          <w:rFonts w:ascii="Times New Roman" w:hAnsi="Times New Roman" w:cs="Times New Roman"/>
          <w:sz w:val="24"/>
          <w:szCs w:val="24"/>
        </w:rPr>
        <w:t xml:space="preserve">also </w:t>
      </w:r>
      <w:r w:rsidR="0089644D">
        <w:rPr>
          <w:rFonts w:ascii="Times New Roman" w:hAnsi="Times New Roman" w:cs="Times New Roman"/>
          <w:sz w:val="24"/>
          <w:szCs w:val="24"/>
        </w:rPr>
        <w:t xml:space="preserve">make purchases on </w:t>
      </w:r>
      <w:r w:rsidR="006D4A4D" w:rsidRPr="002F0C5F">
        <w:rPr>
          <w:rFonts w:ascii="Times New Roman" w:hAnsi="Times New Roman" w:cs="Times New Roman"/>
          <w:sz w:val="24"/>
          <w:szCs w:val="24"/>
        </w:rPr>
        <w:t>humans</w:t>
      </w:r>
      <w:r w:rsidR="0089644D">
        <w:rPr>
          <w:rFonts w:ascii="Times New Roman" w:hAnsi="Times New Roman" w:cs="Times New Roman"/>
          <w:sz w:val="24"/>
          <w:szCs w:val="24"/>
        </w:rPr>
        <w:t>’ behalf</w:t>
      </w:r>
      <w:r w:rsidR="006D4A4D" w:rsidRPr="002F0C5F">
        <w:rPr>
          <w:rFonts w:ascii="Times New Roman" w:hAnsi="Times New Roman" w:cs="Times New Roman"/>
          <w:sz w:val="24"/>
          <w:szCs w:val="24"/>
        </w:rPr>
        <w:t>, in order to maintain stock</w:t>
      </w:r>
      <w:r w:rsidR="0089644D">
        <w:rPr>
          <w:rFonts w:ascii="Times New Roman" w:hAnsi="Times New Roman" w:cs="Times New Roman"/>
          <w:sz w:val="24"/>
          <w:szCs w:val="24"/>
        </w:rPr>
        <w:t>s</w:t>
      </w:r>
      <w:r w:rsidR="006D4A4D" w:rsidRPr="002F0C5F">
        <w:rPr>
          <w:rFonts w:ascii="Times New Roman" w:hAnsi="Times New Roman" w:cs="Times New Roman"/>
          <w:sz w:val="24"/>
          <w:szCs w:val="24"/>
        </w:rPr>
        <w:t xml:space="preserve"> of certain products.</w:t>
      </w:r>
    </w:p>
    <w:p w14:paraId="51C52C7D" w14:textId="77777777" w:rsidR="00972141" w:rsidRPr="002F0C5F" w:rsidRDefault="00972141" w:rsidP="005929E3">
      <w:pPr>
        <w:spacing w:after="0" w:line="240" w:lineRule="auto"/>
        <w:jc w:val="both"/>
        <w:rPr>
          <w:rFonts w:ascii="Times New Roman" w:hAnsi="Times New Roman" w:cs="Times New Roman"/>
          <w:sz w:val="24"/>
          <w:szCs w:val="24"/>
        </w:rPr>
      </w:pPr>
    </w:p>
    <w:p w14:paraId="5248F159" w14:textId="7E59B12D" w:rsidR="00F608EC" w:rsidRPr="002F0C5F" w:rsidRDefault="00E141DD" w:rsidP="00E141DD">
      <w:pPr>
        <w:pStyle w:val="ListParagraph"/>
        <w:numPr>
          <w:ilvl w:val="0"/>
          <w:numId w:val="2"/>
        </w:numPr>
        <w:spacing w:after="0" w:line="240" w:lineRule="auto"/>
        <w:ind w:hanging="1080"/>
        <w:jc w:val="both"/>
        <w:rPr>
          <w:rFonts w:ascii="Times New Roman" w:hAnsi="Times New Roman" w:cs="Times New Roman"/>
          <w:sz w:val="24"/>
          <w:szCs w:val="24"/>
        </w:rPr>
      </w:pPr>
      <w:r w:rsidRPr="002F0C5F">
        <w:rPr>
          <w:rFonts w:ascii="Times New Roman" w:hAnsi="Times New Roman" w:cs="Times New Roman"/>
          <w:b/>
          <w:sz w:val="24"/>
          <w:szCs w:val="24"/>
        </w:rPr>
        <w:sym w:font="Symbol" w:char="F0B7"/>
      </w:r>
      <w:r w:rsidRPr="002F0C5F">
        <w:rPr>
          <w:rFonts w:ascii="Times New Roman" w:hAnsi="Times New Roman" w:cs="Times New Roman"/>
          <w:b/>
          <w:sz w:val="24"/>
          <w:szCs w:val="24"/>
        </w:rPr>
        <w:t xml:space="preserve"> </w:t>
      </w:r>
      <w:r w:rsidR="00322653" w:rsidRPr="002F0C5F">
        <w:rPr>
          <w:rFonts w:ascii="Times New Roman" w:hAnsi="Times New Roman" w:cs="Times New Roman"/>
          <w:b/>
          <w:sz w:val="24"/>
          <w:szCs w:val="24"/>
        </w:rPr>
        <w:t>Internet of Things (IoT)</w:t>
      </w:r>
      <w:r w:rsidR="0089644D">
        <w:rPr>
          <w:rFonts w:ascii="Times New Roman" w:hAnsi="Times New Roman" w:cs="Times New Roman"/>
          <w:b/>
          <w:sz w:val="24"/>
          <w:szCs w:val="24"/>
        </w:rPr>
        <w:t>.</w:t>
      </w:r>
      <w:r w:rsidR="006D4A4D" w:rsidRPr="002F0C5F">
        <w:rPr>
          <w:rFonts w:ascii="Times New Roman" w:hAnsi="Times New Roman" w:cs="Times New Roman"/>
          <w:sz w:val="24"/>
          <w:szCs w:val="24"/>
        </w:rPr>
        <w:t xml:space="preserve"> </w:t>
      </w:r>
      <w:r w:rsidR="0089644D">
        <w:rPr>
          <w:rFonts w:ascii="Times New Roman" w:hAnsi="Times New Roman" w:cs="Times New Roman"/>
          <w:sz w:val="24"/>
          <w:szCs w:val="24"/>
        </w:rPr>
        <w:t xml:space="preserve">This </w:t>
      </w:r>
      <w:r w:rsidR="00322653" w:rsidRPr="002F0C5F">
        <w:rPr>
          <w:rFonts w:ascii="Times New Roman" w:hAnsi="Times New Roman" w:cs="Times New Roman"/>
          <w:sz w:val="24"/>
          <w:szCs w:val="24"/>
        </w:rPr>
        <w:t xml:space="preserve">refers to networks of objects that communicate with other objects and with computers through the Internet. </w:t>
      </w:r>
      <w:r w:rsidR="005F45B5">
        <w:rPr>
          <w:rFonts w:ascii="Times New Roman" w:hAnsi="Times New Roman" w:cs="Times New Roman"/>
          <w:sz w:val="24"/>
          <w:szCs w:val="24"/>
        </w:rPr>
        <w:t xml:space="preserve">‘Things’ </w:t>
      </w:r>
      <w:r w:rsidR="00322653" w:rsidRPr="002F0C5F">
        <w:rPr>
          <w:rFonts w:ascii="Times New Roman" w:hAnsi="Times New Roman" w:cs="Times New Roman"/>
          <w:sz w:val="24"/>
          <w:szCs w:val="24"/>
        </w:rPr>
        <w:t>may include virtually any object for which remote communication, data</w:t>
      </w:r>
      <w:r w:rsidR="005F45B5">
        <w:rPr>
          <w:rFonts w:ascii="Times New Roman" w:hAnsi="Times New Roman" w:cs="Times New Roman"/>
          <w:sz w:val="24"/>
          <w:szCs w:val="24"/>
        </w:rPr>
        <w:t>-</w:t>
      </w:r>
      <w:r w:rsidR="00322653" w:rsidRPr="002F0C5F">
        <w:rPr>
          <w:rFonts w:ascii="Times New Roman" w:hAnsi="Times New Roman" w:cs="Times New Roman"/>
          <w:sz w:val="24"/>
          <w:szCs w:val="24"/>
        </w:rPr>
        <w:t>collection or control might be useful, such as vehicles, appliances, medical devices, electric</w:t>
      </w:r>
      <w:r w:rsidR="005F45B5">
        <w:rPr>
          <w:rFonts w:ascii="Times New Roman" w:hAnsi="Times New Roman" w:cs="Times New Roman"/>
          <w:sz w:val="24"/>
          <w:szCs w:val="24"/>
        </w:rPr>
        <w:t>ity</w:t>
      </w:r>
      <w:r w:rsidR="00322653" w:rsidRPr="002F0C5F">
        <w:rPr>
          <w:rFonts w:ascii="Times New Roman" w:hAnsi="Times New Roman" w:cs="Times New Roman"/>
          <w:sz w:val="24"/>
          <w:szCs w:val="24"/>
        </w:rPr>
        <w:t xml:space="preserve"> grids, transportation infrastructure, manufacturing equipment</w:t>
      </w:r>
      <w:r w:rsidR="005F45B5">
        <w:rPr>
          <w:rFonts w:ascii="Times New Roman" w:hAnsi="Times New Roman" w:cs="Times New Roman"/>
          <w:sz w:val="24"/>
          <w:szCs w:val="24"/>
        </w:rPr>
        <w:t xml:space="preserve"> and</w:t>
      </w:r>
      <w:r w:rsidR="00322653" w:rsidRPr="002F0C5F">
        <w:rPr>
          <w:rFonts w:ascii="Times New Roman" w:hAnsi="Times New Roman" w:cs="Times New Roman"/>
          <w:sz w:val="24"/>
          <w:szCs w:val="24"/>
        </w:rPr>
        <w:t xml:space="preserve"> building</w:t>
      </w:r>
      <w:r w:rsidR="00FD4F85" w:rsidRPr="002F0C5F">
        <w:rPr>
          <w:rFonts w:ascii="Times New Roman" w:hAnsi="Times New Roman" w:cs="Times New Roman"/>
          <w:sz w:val="24"/>
          <w:szCs w:val="24"/>
        </w:rPr>
        <w:t xml:space="preserve"> </w:t>
      </w:r>
      <w:r w:rsidR="00322653" w:rsidRPr="002F0C5F">
        <w:rPr>
          <w:rFonts w:ascii="Times New Roman" w:hAnsi="Times New Roman" w:cs="Times New Roman"/>
          <w:sz w:val="24"/>
          <w:szCs w:val="24"/>
        </w:rPr>
        <w:t>systems</w:t>
      </w:r>
      <w:r w:rsidR="00185C0F" w:rsidRPr="002F0C5F">
        <w:rPr>
          <w:rStyle w:val="FootnoteReference"/>
          <w:rFonts w:ascii="Times New Roman" w:hAnsi="Times New Roman" w:cs="Times New Roman"/>
          <w:sz w:val="24"/>
          <w:szCs w:val="24"/>
        </w:rPr>
        <w:footnoteReference w:id="40"/>
      </w:r>
      <w:r w:rsidR="00322653" w:rsidRPr="002F0C5F">
        <w:rPr>
          <w:rFonts w:ascii="Times New Roman" w:hAnsi="Times New Roman" w:cs="Times New Roman"/>
          <w:sz w:val="24"/>
          <w:szCs w:val="24"/>
        </w:rPr>
        <w:t>.</w:t>
      </w:r>
      <w:r w:rsidR="00FD4F85" w:rsidRPr="002F0C5F">
        <w:rPr>
          <w:rFonts w:ascii="Times New Roman" w:hAnsi="Times New Roman" w:cs="Times New Roman"/>
          <w:sz w:val="24"/>
          <w:szCs w:val="24"/>
        </w:rPr>
        <w:t xml:space="preserve"> For retail, this means that appliances</w:t>
      </w:r>
      <w:r w:rsidR="006D4A4D" w:rsidRPr="002F0C5F">
        <w:rPr>
          <w:rFonts w:ascii="Times New Roman" w:hAnsi="Times New Roman" w:cs="Times New Roman"/>
          <w:sz w:val="24"/>
          <w:szCs w:val="24"/>
        </w:rPr>
        <w:t xml:space="preserve"> </w:t>
      </w:r>
      <w:r w:rsidR="005F45B5" w:rsidRPr="002F0C5F">
        <w:rPr>
          <w:rFonts w:ascii="Times New Roman" w:hAnsi="Times New Roman" w:cs="Times New Roman"/>
          <w:sz w:val="24"/>
          <w:szCs w:val="24"/>
        </w:rPr>
        <w:t xml:space="preserve">such as refrigerators </w:t>
      </w:r>
      <w:r w:rsidR="005F45B5">
        <w:rPr>
          <w:rFonts w:ascii="Times New Roman" w:hAnsi="Times New Roman" w:cs="Times New Roman"/>
          <w:sz w:val="24"/>
          <w:szCs w:val="24"/>
        </w:rPr>
        <w:t xml:space="preserve">and </w:t>
      </w:r>
      <w:r w:rsidR="005F45B5" w:rsidRPr="002F0C5F">
        <w:rPr>
          <w:rFonts w:ascii="Times New Roman" w:hAnsi="Times New Roman" w:cs="Times New Roman"/>
          <w:sz w:val="24"/>
          <w:szCs w:val="24"/>
        </w:rPr>
        <w:t>washing machines</w:t>
      </w:r>
      <w:r w:rsidR="005F45B5">
        <w:rPr>
          <w:rFonts w:ascii="Times New Roman" w:hAnsi="Times New Roman" w:cs="Times New Roman"/>
          <w:sz w:val="24"/>
          <w:szCs w:val="24"/>
        </w:rPr>
        <w:t xml:space="preserve">, having </w:t>
      </w:r>
      <w:r w:rsidR="006D4A4D" w:rsidRPr="002F0C5F">
        <w:rPr>
          <w:rFonts w:ascii="Times New Roman" w:hAnsi="Times New Roman" w:cs="Times New Roman"/>
          <w:sz w:val="24"/>
          <w:szCs w:val="24"/>
        </w:rPr>
        <w:t>a connection to the Internet and equipped with sensors</w:t>
      </w:r>
      <w:r w:rsidR="00FD4F85" w:rsidRPr="002F0C5F">
        <w:rPr>
          <w:rFonts w:ascii="Times New Roman" w:hAnsi="Times New Roman" w:cs="Times New Roman"/>
          <w:sz w:val="24"/>
          <w:szCs w:val="24"/>
        </w:rPr>
        <w:t xml:space="preserve">, can purchase products based on a set of conditions. Amazon Dash button technology is </w:t>
      </w:r>
      <w:r w:rsidR="00106424">
        <w:rPr>
          <w:rFonts w:ascii="Times New Roman" w:hAnsi="Times New Roman" w:cs="Times New Roman"/>
          <w:sz w:val="24"/>
          <w:szCs w:val="24"/>
        </w:rPr>
        <w:t>an example of</w:t>
      </w:r>
      <w:r w:rsidR="00FD4F85" w:rsidRPr="002F0C5F">
        <w:rPr>
          <w:rFonts w:ascii="Times New Roman" w:hAnsi="Times New Roman" w:cs="Times New Roman"/>
          <w:sz w:val="24"/>
          <w:szCs w:val="24"/>
        </w:rPr>
        <w:t xml:space="preserve"> this</w:t>
      </w:r>
      <w:r w:rsidR="00FD4F85" w:rsidRPr="002F0C5F">
        <w:rPr>
          <w:rStyle w:val="FootnoteReference"/>
          <w:rFonts w:ascii="Times New Roman" w:hAnsi="Times New Roman" w:cs="Times New Roman"/>
          <w:sz w:val="24"/>
          <w:szCs w:val="24"/>
        </w:rPr>
        <w:footnoteReference w:id="41"/>
      </w:r>
      <w:r w:rsidR="00A25BB9">
        <w:rPr>
          <w:rFonts w:ascii="Times New Roman" w:hAnsi="Times New Roman" w:cs="Times New Roman"/>
          <w:sz w:val="24"/>
          <w:szCs w:val="24"/>
        </w:rPr>
        <w:t xml:space="preserve">. </w:t>
      </w:r>
      <w:r w:rsidR="00106424">
        <w:rPr>
          <w:rFonts w:ascii="Times New Roman" w:hAnsi="Times New Roman" w:cs="Times New Roman"/>
          <w:sz w:val="24"/>
          <w:szCs w:val="24"/>
        </w:rPr>
        <w:t>The hope</w:t>
      </w:r>
      <w:r w:rsidR="005F45B5">
        <w:rPr>
          <w:rFonts w:ascii="Times New Roman" w:hAnsi="Times New Roman" w:cs="Times New Roman"/>
          <w:sz w:val="24"/>
          <w:szCs w:val="24"/>
        </w:rPr>
        <w:t xml:space="preserve"> for this </w:t>
      </w:r>
      <w:r w:rsidR="00106424">
        <w:rPr>
          <w:rFonts w:ascii="Times New Roman" w:hAnsi="Times New Roman" w:cs="Times New Roman"/>
          <w:sz w:val="24"/>
          <w:szCs w:val="24"/>
        </w:rPr>
        <w:t xml:space="preserve">technology </w:t>
      </w:r>
      <w:r w:rsidR="005F45B5">
        <w:rPr>
          <w:rFonts w:ascii="Times New Roman" w:hAnsi="Times New Roman" w:cs="Times New Roman"/>
          <w:sz w:val="24"/>
          <w:szCs w:val="24"/>
        </w:rPr>
        <w:t>is that i</w:t>
      </w:r>
      <w:r w:rsidR="00106424">
        <w:rPr>
          <w:rFonts w:ascii="Times New Roman" w:hAnsi="Times New Roman" w:cs="Times New Roman"/>
          <w:sz w:val="24"/>
          <w:szCs w:val="24"/>
        </w:rPr>
        <w:t>f</w:t>
      </w:r>
      <w:r w:rsidR="00A25BB9">
        <w:rPr>
          <w:rFonts w:ascii="Times New Roman" w:hAnsi="Times New Roman" w:cs="Times New Roman"/>
          <w:sz w:val="24"/>
          <w:szCs w:val="24"/>
        </w:rPr>
        <w:t xml:space="preserve"> prediction technologie</w:t>
      </w:r>
      <w:r w:rsidR="00106424">
        <w:rPr>
          <w:rFonts w:ascii="Times New Roman" w:hAnsi="Times New Roman" w:cs="Times New Roman"/>
          <w:sz w:val="24"/>
          <w:szCs w:val="24"/>
        </w:rPr>
        <w:t xml:space="preserve">s get better at doing their job, </w:t>
      </w:r>
      <w:r w:rsidR="005F45B5">
        <w:rPr>
          <w:rFonts w:ascii="Times New Roman" w:hAnsi="Times New Roman" w:cs="Times New Roman"/>
          <w:sz w:val="24"/>
          <w:szCs w:val="24"/>
        </w:rPr>
        <w:t xml:space="preserve">a point could be reached where </w:t>
      </w:r>
      <w:r w:rsidR="00106424">
        <w:rPr>
          <w:rFonts w:ascii="Times New Roman" w:hAnsi="Times New Roman" w:cs="Times New Roman"/>
          <w:sz w:val="24"/>
          <w:szCs w:val="24"/>
        </w:rPr>
        <w:t xml:space="preserve">it </w:t>
      </w:r>
      <w:r w:rsidR="005F45B5">
        <w:rPr>
          <w:rFonts w:ascii="Times New Roman" w:hAnsi="Times New Roman" w:cs="Times New Roman"/>
          <w:sz w:val="24"/>
          <w:szCs w:val="24"/>
        </w:rPr>
        <w:t>would</w:t>
      </w:r>
      <w:r w:rsidR="00106424">
        <w:rPr>
          <w:rFonts w:ascii="Times New Roman" w:hAnsi="Times New Roman" w:cs="Times New Roman"/>
          <w:sz w:val="24"/>
          <w:szCs w:val="24"/>
        </w:rPr>
        <w:t xml:space="preserve"> </w:t>
      </w:r>
      <w:r w:rsidR="00A25BB9">
        <w:rPr>
          <w:rFonts w:ascii="Times New Roman" w:hAnsi="Times New Roman" w:cs="Times New Roman"/>
          <w:sz w:val="24"/>
          <w:szCs w:val="24"/>
        </w:rPr>
        <w:t xml:space="preserve">be cheaper for Amazon to </w:t>
      </w:r>
      <w:r w:rsidR="005F45B5">
        <w:rPr>
          <w:rFonts w:ascii="Times New Roman" w:hAnsi="Times New Roman" w:cs="Times New Roman"/>
          <w:sz w:val="24"/>
          <w:szCs w:val="24"/>
        </w:rPr>
        <w:t xml:space="preserve">simply send out </w:t>
      </w:r>
      <w:r w:rsidR="00106424">
        <w:rPr>
          <w:rFonts w:ascii="Times New Roman" w:hAnsi="Times New Roman" w:cs="Times New Roman"/>
          <w:sz w:val="24"/>
          <w:szCs w:val="24"/>
        </w:rPr>
        <w:t>product</w:t>
      </w:r>
      <w:r w:rsidR="005F45B5">
        <w:rPr>
          <w:rFonts w:ascii="Times New Roman" w:hAnsi="Times New Roman" w:cs="Times New Roman"/>
          <w:sz w:val="24"/>
          <w:szCs w:val="24"/>
        </w:rPr>
        <w:t>s</w:t>
      </w:r>
      <w:r w:rsidR="00106424">
        <w:rPr>
          <w:rFonts w:ascii="Times New Roman" w:hAnsi="Times New Roman" w:cs="Times New Roman"/>
          <w:sz w:val="24"/>
          <w:szCs w:val="24"/>
        </w:rPr>
        <w:t xml:space="preserve"> based on </w:t>
      </w:r>
      <w:r w:rsidR="005F45B5">
        <w:rPr>
          <w:rFonts w:ascii="Times New Roman" w:hAnsi="Times New Roman" w:cs="Times New Roman"/>
          <w:sz w:val="24"/>
          <w:szCs w:val="24"/>
        </w:rPr>
        <w:t>such</w:t>
      </w:r>
      <w:r w:rsidR="00106424">
        <w:rPr>
          <w:rFonts w:ascii="Times New Roman" w:hAnsi="Times New Roman" w:cs="Times New Roman"/>
          <w:sz w:val="24"/>
          <w:szCs w:val="24"/>
        </w:rPr>
        <w:t xml:space="preserve"> predictions and, if customers want to return something, </w:t>
      </w:r>
      <w:r w:rsidR="005F45B5">
        <w:rPr>
          <w:rFonts w:ascii="Times New Roman" w:hAnsi="Times New Roman" w:cs="Times New Roman"/>
          <w:sz w:val="24"/>
          <w:szCs w:val="24"/>
        </w:rPr>
        <w:t xml:space="preserve">allow them to </w:t>
      </w:r>
      <w:r w:rsidR="00106424">
        <w:rPr>
          <w:rFonts w:ascii="Times New Roman" w:hAnsi="Times New Roman" w:cs="Times New Roman"/>
          <w:sz w:val="24"/>
          <w:szCs w:val="24"/>
        </w:rPr>
        <w:t xml:space="preserve">return it without extra costs </w:t>
      </w:r>
      <w:r w:rsidR="00A25BB9">
        <w:rPr>
          <w:rFonts w:ascii="Times New Roman" w:hAnsi="Times New Roman" w:cs="Times New Roman"/>
          <w:sz w:val="24"/>
          <w:szCs w:val="24"/>
        </w:rPr>
        <w:t>(</w:t>
      </w:r>
      <w:r w:rsidR="005F45B5">
        <w:rPr>
          <w:rFonts w:ascii="Times New Roman" w:hAnsi="Times New Roman" w:cs="Times New Roman"/>
          <w:sz w:val="24"/>
          <w:szCs w:val="24"/>
        </w:rPr>
        <w:t xml:space="preserve">a </w:t>
      </w:r>
      <w:r w:rsidR="00A25BB9">
        <w:rPr>
          <w:rFonts w:ascii="Times New Roman" w:hAnsi="Times New Roman" w:cs="Times New Roman"/>
          <w:sz w:val="24"/>
          <w:szCs w:val="24"/>
        </w:rPr>
        <w:t>shipping-then-shopping system)</w:t>
      </w:r>
      <w:r w:rsidR="00A25BB9">
        <w:rPr>
          <w:rStyle w:val="FootnoteReference"/>
          <w:rFonts w:ascii="Times New Roman" w:hAnsi="Times New Roman" w:cs="Times New Roman"/>
          <w:sz w:val="24"/>
          <w:szCs w:val="24"/>
        </w:rPr>
        <w:footnoteReference w:id="42"/>
      </w:r>
      <w:r w:rsidR="00106424">
        <w:rPr>
          <w:rFonts w:ascii="Times New Roman" w:hAnsi="Times New Roman" w:cs="Times New Roman"/>
          <w:sz w:val="24"/>
          <w:szCs w:val="24"/>
        </w:rPr>
        <w:t>.</w:t>
      </w:r>
    </w:p>
    <w:p w14:paraId="501A09E0" w14:textId="11F9C4F9" w:rsidR="00F854E2" w:rsidRPr="002F0C5F" w:rsidRDefault="00F854E2" w:rsidP="00322653">
      <w:pPr>
        <w:spacing w:after="0" w:line="240" w:lineRule="auto"/>
        <w:jc w:val="both"/>
        <w:rPr>
          <w:rFonts w:ascii="Times New Roman" w:hAnsi="Times New Roman" w:cs="Times New Roman"/>
          <w:sz w:val="24"/>
          <w:szCs w:val="24"/>
        </w:rPr>
      </w:pPr>
    </w:p>
    <w:p w14:paraId="75746F10" w14:textId="2914DA0E" w:rsidR="00AE04E5" w:rsidRDefault="00F854E2" w:rsidP="00AE04E5">
      <w:pPr>
        <w:pStyle w:val="ListParagraph"/>
        <w:numPr>
          <w:ilvl w:val="0"/>
          <w:numId w:val="2"/>
        </w:numPr>
        <w:spacing w:after="0" w:line="240" w:lineRule="auto"/>
        <w:ind w:left="0"/>
        <w:jc w:val="both"/>
        <w:rPr>
          <w:rFonts w:ascii="Times New Roman" w:hAnsi="Times New Roman" w:cs="Times New Roman"/>
          <w:sz w:val="24"/>
          <w:szCs w:val="24"/>
        </w:rPr>
      </w:pPr>
      <w:r w:rsidRPr="00A1273C">
        <w:rPr>
          <w:rFonts w:ascii="Times New Roman" w:hAnsi="Times New Roman" w:cs="Times New Roman"/>
          <w:sz w:val="24"/>
          <w:szCs w:val="24"/>
        </w:rPr>
        <w:t>Th</w:t>
      </w:r>
      <w:r w:rsidR="0018161C" w:rsidRPr="00A1273C">
        <w:rPr>
          <w:rFonts w:ascii="Times New Roman" w:hAnsi="Times New Roman" w:cs="Times New Roman"/>
          <w:sz w:val="24"/>
          <w:szCs w:val="24"/>
        </w:rPr>
        <w:t xml:space="preserve">ese new ways of purchasing goods and services on the Internet </w:t>
      </w:r>
      <w:r w:rsidRPr="00A1273C">
        <w:rPr>
          <w:rFonts w:ascii="Times New Roman" w:hAnsi="Times New Roman" w:cs="Times New Roman"/>
          <w:sz w:val="24"/>
          <w:szCs w:val="24"/>
        </w:rPr>
        <w:t>imply that</w:t>
      </w:r>
      <w:r w:rsidR="0018161C" w:rsidRPr="00A1273C">
        <w:rPr>
          <w:rFonts w:ascii="Times New Roman" w:hAnsi="Times New Roman" w:cs="Times New Roman"/>
          <w:sz w:val="24"/>
          <w:szCs w:val="24"/>
        </w:rPr>
        <w:t>,</w:t>
      </w:r>
      <w:r w:rsidRPr="00A1273C">
        <w:rPr>
          <w:rFonts w:ascii="Times New Roman" w:hAnsi="Times New Roman" w:cs="Times New Roman"/>
          <w:sz w:val="24"/>
          <w:szCs w:val="24"/>
        </w:rPr>
        <w:t xml:space="preserve"> at least in some instances, AI will have a </w:t>
      </w:r>
      <w:r w:rsidR="005F45B5">
        <w:rPr>
          <w:rFonts w:ascii="Times New Roman" w:hAnsi="Times New Roman" w:cs="Times New Roman"/>
          <w:sz w:val="24"/>
          <w:szCs w:val="24"/>
        </w:rPr>
        <w:t xml:space="preserve">strong </w:t>
      </w:r>
      <w:r w:rsidRPr="00A1273C">
        <w:rPr>
          <w:rFonts w:ascii="Times New Roman" w:hAnsi="Times New Roman" w:cs="Times New Roman"/>
          <w:sz w:val="24"/>
          <w:szCs w:val="24"/>
        </w:rPr>
        <w:t xml:space="preserve">influence </w:t>
      </w:r>
      <w:r w:rsidR="005F45B5">
        <w:rPr>
          <w:rFonts w:ascii="Times New Roman" w:hAnsi="Times New Roman" w:cs="Times New Roman"/>
          <w:sz w:val="24"/>
          <w:szCs w:val="24"/>
        </w:rPr>
        <w:t>o</w:t>
      </w:r>
      <w:r w:rsidRPr="00A1273C">
        <w:rPr>
          <w:rFonts w:ascii="Times New Roman" w:hAnsi="Times New Roman" w:cs="Times New Roman"/>
          <w:sz w:val="24"/>
          <w:szCs w:val="24"/>
        </w:rPr>
        <w:t xml:space="preserve">n the </w:t>
      </w:r>
      <w:r w:rsidR="00B508D9" w:rsidRPr="00A1273C">
        <w:rPr>
          <w:rFonts w:ascii="Times New Roman" w:hAnsi="Times New Roman" w:cs="Times New Roman"/>
          <w:sz w:val="24"/>
          <w:szCs w:val="24"/>
        </w:rPr>
        <w:t>acquisition</w:t>
      </w:r>
      <w:r w:rsidRPr="00A1273C">
        <w:rPr>
          <w:rFonts w:ascii="Times New Roman" w:hAnsi="Times New Roman" w:cs="Times New Roman"/>
          <w:sz w:val="24"/>
          <w:szCs w:val="24"/>
        </w:rPr>
        <w:t xml:space="preserve"> process and this, in turn, will </w:t>
      </w:r>
      <w:r w:rsidR="005A76A1" w:rsidRPr="00A1273C">
        <w:rPr>
          <w:rFonts w:ascii="Times New Roman" w:hAnsi="Times New Roman" w:cs="Times New Roman"/>
          <w:sz w:val="24"/>
          <w:szCs w:val="24"/>
        </w:rPr>
        <w:t>affect</w:t>
      </w:r>
      <w:r w:rsidRPr="00A1273C">
        <w:rPr>
          <w:rFonts w:ascii="Times New Roman" w:hAnsi="Times New Roman" w:cs="Times New Roman"/>
          <w:sz w:val="24"/>
          <w:szCs w:val="24"/>
        </w:rPr>
        <w:t xml:space="preserve"> the way in which trademarks </w:t>
      </w:r>
      <w:r w:rsidR="005F45B5">
        <w:rPr>
          <w:rFonts w:ascii="Times New Roman" w:hAnsi="Times New Roman" w:cs="Times New Roman"/>
          <w:sz w:val="24"/>
          <w:szCs w:val="24"/>
        </w:rPr>
        <w:t>are</w:t>
      </w:r>
      <w:r w:rsidRPr="00A1273C">
        <w:rPr>
          <w:rFonts w:ascii="Times New Roman" w:hAnsi="Times New Roman" w:cs="Times New Roman"/>
          <w:sz w:val="24"/>
          <w:szCs w:val="24"/>
        </w:rPr>
        <w:t xml:space="preserve"> </w:t>
      </w:r>
      <w:r w:rsidR="009B4414" w:rsidRPr="00A1273C">
        <w:rPr>
          <w:rFonts w:ascii="Times New Roman" w:hAnsi="Times New Roman" w:cs="Times New Roman"/>
          <w:sz w:val="24"/>
          <w:szCs w:val="24"/>
        </w:rPr>
        <w:t xml:space="preserve">used and </w:t>
      </w:r>
      <w:r w:rsidR="00AE04E5" w:rsidRPr="00A1273C">
        <w:rPr>
          <w:rFonts w:ascii="Times New Roman" w:hAnsi="Times New Roman" w:cs="Times New Roman"/>
          <w:sz w:val="24"/>
          <w:szCs w:val="24"/>
        </w:rPr>
        <w:t xml:space="preserve">perceived in commerce. Already, the traditional notion that </w:t>
      </w:r>
      <w:r w:rsidR="00B508D9" w:rsidRPr="00A1273C">
        <w:rPr>
          <w:rFonts w:ascii="Times New Roman" w:hAnsi="Times New Roman" w:cs="Times New Roman"/>
          <w:sz w:val="24"/>
          <w:szCs w:val="24"/>
        </w:rPr>
        <w:t xml:space="preserve">trademarks are </w:t>
      </w:r>
      <w:r w:rsidR="00F61EDA" w:rsidRPr="00A1273C">
        <w:rPr>
          <w:rFonts w:ascii="Times New Roman" w:hAnsi="Times New Roman" w:cs="Times New Roman"/>
          <w:sz w:val="24"/>
          <w:szCs w:val="24"/>
        </w:rPr>
        <w:t>affixed</w:t>
      </w:r>
      <w:r w:rsidR="00B508D9" w:rsidRPr="00A1273C">
        <w:rPr>
          <w:rFonts w:ascii="Times New Roman" w:hAnsi="Times New Roman" w:cs="Times New Roman"/>
          <w:sz w:val="24"/>
          <w:szCs w:val="24"/>
        </w:rPr>
        <w:t xml:space="preserve"> to</w:t>
      </w:r>
      <w:r w:rsidR="002A0344" w:rsidRPr="00A1273C">
        <w:rPr>
          <w:rFonts w:ascii="Times New Roman" w:hAnsi="Times New Roman" w:cs="Times New Roman"/>
          <w:sz w:val="24"/>
          <w:szCs w:val="24"/>
        </w:rPr>
        <w:t xml:space="preserve"> physical</w:t>
      </w:r>
      <w:r w:rsidR="00B508D9" w:rsidRPr="00A1273C">
        <w:rPr>
          <w:rFonts w:ascii="Times New Roman" w:hAnsi="Times New Roman" w:cs="Times New Roman"/>
          <w:sz w:val="24"/>
          <w:szCs w:val="24"/>
        </w:rPr>
        <w:t xml:space="preserve"> goods has long been re</w:t>
      </w:r>
      <w:r w:rsidR="00B8322C">
        <w:rPr>
          <w:rFonts w:ascii="Times New Roman" w:hAnsi="Times New Roman" w:cs="Times New Roman"/>
          <w:sz w:val="24"/>
          <w:szCs w:val="24"/>
        </w:rPr>
        <w:t>-</w:t>
      </w:r>
      <w:r w:rsidR="00B508D9" w:rsidRPr="00A1273C">
        <w:rPr>
          <w:rFonts w:ascii="Times New Roman" w:hAnsi="Times New Roman" w:cs="Times New Roman"/>
          <w:sz w:val="24"/>
          <w:szCs w:val="24"/>
        </w:rPr>
        <w:t xml:space="preserve">evaluated, not just since the dawn of the Internet, but since the </w:t>
      </w:r>
      <w:r w:rsidR="00B8322C">
        <w:rPr>
          <w:rFonts w:ascii="Times New Roman" w:hAnsi="Times New Roman" w:cs="Times New Roman"/>
          <w:sz w:val="24"/>
          <w:szCs w:val="24"/>
        </w:rPr>
        <w:t xml:space="preserve">advent </w:t>
      </w:r>
      <w:r w:rsidR="004D3665">
        <w:rPr>
          <w:rFonts w:ascii="Times New Roman" w:hAnsi="Times New Roman" w:cs="Times New Roman"/>
          <w:sz w:val="24"/>
          <w:szCs w:val="24"/>
        </w:rPr>
        <w:t>o</w:t>
      </w:r>
      <w:r w:rsidR="00B508D9" w:rsidRPr="00A1273C">
        <w:rPr>
          <w:rFonts w:ascii="Times New Roman" w:hAnsi="Times New Roman" w:cs="Times New Roman"/>
          <w:sz w:val="24"/>
          <w:szCs w:val="24"/>
        </w:rPr>
        <w:t>f comparative advertis</w:t>
      </w:r>
      <w:r w:rsidR="00B8322C">
        <w:rPr>
          <w:rFonts w:ascii="Times New Roman" w:hAnsi="Times New Roman" w:cs="Times New Roman"/>
          <w:sz w:val="24"/>
          <w:szCs w:val="24"/>
        </w:rPr>
        <w:t>ing</w:t>
      </w:r>
      <w:r w:rsidR="00B508D9">
        <w:rPr>
          <w:rStyle w:val="FootnoteReference"/>
          <w:rFonts w:ascii="Times New Roman" w:hAnsi="Times New Roman" w:cs="Times New Roman"/>
          <w:sz w:val="24"/>
          <w:szCs w:val="24"/>
        </w:rPr>
        <w:footnoteReference w:id="43"/>
      </w:r>
      <w:r w:rsidR="00B508D9" w:rsidRPr="00A1273C">
        <w:rPr>
          <w:rFonts w:ascii="Times New Roman" w:hAnsi="Times New Roman" w:cs="Times New Roman"/>
          <w:sz w:val="24"/>
          <w:szCs w:val="24"/>
        </w:rPr>
        <w:t>.</w:t>
      </w:r>
      <w:r w:rsidR="002A0344" w:rsidRPr="00A1273C">
        <w:rPr>
          <w:rFonts w:ascii="Times New Roman" w:hAnsi="Times New Roman" w:cs="Times New Roman"/>
          <w:sz w:val="24"/>
          <w:szCs w:val="24"/>
        </w:rPr>
        <w:t xml:space="preserve"> </w:t>
      </w:r>
      <w:r w:rsidR="005A76A1" w:rsidRPr="00A1273C">
        <w:rPr>
          <w:rFonts w:ascii="Times New Roman" w:hAnsi="Times New Roman" w:cs="Times New Roman"/>
          <w:sz w:val="24"/>
          <w:szCs w:val="24"/>
        </w:rPr>
        <w:t xml:space="preserve">The provision that </w:t>
      </w:r>
      <w:r w:rsidR="00FC4239" w:rsidRPr="00A1273C">
        <w:rPr>
          <w:rFonts w:ascii="Times New Roman" w:hAnsi="Times New Roman" w:cs="Times New Roman"/>
          <w:sz w:val="24"/>
          <w:szCs w:val="24"/>
        </w:rPr>
        <w:t>owner</w:t>
      </w:r>
      <w:r w:rsidR="00B8322C">
        <w:rPr>
          <w:rFonts w:ascii="Times New Roman" w:hAnsi="Times New Roman" w:cs="Times New Roman"/>
          <w:sz w:val="24"/>
          <w:szCs w:val="24"/>
        </w:rPr>
        <w:t>s</w:t>
      </w:r>
      <w:r w:rsidR="00FC4239" w:rsidRPr="00A1273C">
        <w:rPr>
          <w:rFonts w:ascii="Times New Roman" w:hAnsi="Times New Roman" w:cs="Times New Roman"/>
          <w:sz w:val="24"/>
          <w:szCs w:val="24"/>
        </w:rPr>
        <w:t xml:space="preserve"> of trademarks can stop others from using them </w:t>
      </w:r>
      <w:r w:rsidR="005A76A1" w:rsidRPr="00A1273C">
        <w:rPr>
          <w:rFonts w:ascii="Times New Roman" w:hAnsi="Times New Roman" w:cs="Times New Roman"/>
          <w:sz w:val="24"/>
          <w:szCs w:val="24"/>
        </w:rPr>
        <w:t>“in relation to goods and services”, contained in most laws, has been interpreted</w:t>
      </w:r>
      <w:r w:rsidR="003D4012">
        <w:rPr>
          <w:rFonts w:ascii="Times New Roman" w:hAnsi="Times New Roman" w:cs="Times New Roman"/>
          <w:sz w:val="24"/>
          <w:szCs w:val="24"/>
        </w:rPr>
        <w:t xml:space="preserve"> </w:t>
      </w:r>
      <w:r w:rsidR="00FC4239" w:rsidRPr="00A1273C">
        <w:rPr>
          <w:rFonts w:ascii="Times New Roman" w:hAnsi="Times New Roman" w:cs="Times New Roman"/>
          <w:sz w:val="24"/>
          <w:szCs w:val="24"/>
        </w:rPr>
        <w:t xml:space="preserve">to include </w:t>
      </w:r>
      <w:r w:rsidR="00B8322C">
        <w:rPr>
          <w:rFonts w:ascii="Times New Roman" w:hAnsi="Times New Roman" w:cs="Times New Roman"/>
          <w:sz w:val="24"/>
          <w:szCs w:val="24"/>
        </w:rPr>
        <w:t xml:space="preserve">the </w:t>
      </w:r>
      <w:r w:rsidR="00742478">
        <w:rPr>
          <w:rFonts w:ascii="Times New Roman" w:hAnsi="Times New Roman" w:cs="Times New Roman"/>
          <w:sz w:val="24"/>
          <w:szCs w:val="24"/>
        </w:rPr>
        <w:t xml:space="preserve">use of a trademark </w:t>
      </w:r>
      <w:r w:rsidR="00F61EDA" w:rsidRPr="00A1273C">
        <w:rPr>
          <w:rFonts w:ascii="Times New Roman" w:hAnsi="Times New Roman" w:cs="Times New Roman"/>
          <w:sz w:val="24"/>
          <w:szCs w:val="24"/>
        </w:rPr>
        <w:t>on the internet</w:t>
      </w:r>
      <w:r w:rsidR="00742478">
        <w:rPr>
          <w:rFonts w:ascii="Times New Roman" w:hAnsi="Times New Roman" w:cs="Times New Roman"/>
          <w:sz w:val="24"/>
          <w:szCs w:val="24"/>
        </w:rPr>
        <w:t xml:space="preserve"> </w:t>
      </w:r>
      <w:r w:rsidR="00B8322C">
        <w:rPr>
          <w:rFonts w:ascii="Times New Roman" w:hAnsi="Times New Roman" w:cs="Times New Roman"/>
          <w:sz w:val="24"/>
          <w:szCs w:val="24"/>
        </w:rPr>
        <w:t>via</w:t>
      </w:r>
      <w:r w:rsidR="00742478">
        <w:rPr>
          <w:rFonts w:ascii="Times New Roman" w:hAnsi="Times New Roman" w:cs="Times New Roman"/>
          <w:sz w:val="24"/>
          <w:szCs w:val="24"/>
        </w:rPr>
        <w:t xml:space="preserve"> keywords and product</w:t>
      </w:r>
      <w:r w:rsidR="00506371">
        <w:rPr>
          <w:rFonts w:ascii="Times New Roman" w:hAnsi="Times New Roman" w:cs="Times New Roman"/>
          <w:sz w:val="24"/>
          <w:szCs w:val="24"/>
        </w:rPr>
        <w:t>-</w:t>
      </w:r>
      <w:r w:rsidR="00742478">
        <w:rPr>
          <w:rFonts w:ascii="Times New Roman" w:hAnsi="Times New Roman" w:cs="Times New Roman"/>
          <w:sz w:val="24"/>
          <w:szCs w:val="24"/>
        </w:rPr>
        <w:t>suggestion software</w:t>
      </w:r>
      <w:r w:rsidR="007C1777" w:rsidRPr="00A1273C">
        <w:rPr>
          <w:rFonts w:ascii="Times New Roman" w:hAnsi="Times New Roman" w:cs="Times New Roman"/>
          <w:sz w:val="24"/>
          <w:szCs w:val="24"/>
        </w:rPr>
        <w:t>.</w:t>
      </w:r>
      <w:r w:rsidR="00CA3179" w:rsidRPr="00A1273C">
        <w:rPr>
          <w:rFonts w:ascii="Times New Roman" w:hAnsi="Times New Roman" w:cs="Times New Roman"/>
          <w:sz w:val="24"/>
          <w:szCs w:val="24"/>
        </w:rPr>
        <w:t xml:space="preserve"> In addition, </w:t>
      </w:r>
      <w:r w:rsidR="00B8322C">
        <w:rPr>
          <w:rFonts w:ascii="Times New Roman" w:hAnsi="Times New Roman" w:cs="Times New Roman"/>
          <w:sz w:val="24"/>
          <w:szCs w:val="24"/>
        </w:rPr>
        <w:t xml:space="preserve">celebrated </w:t>
      </w:r>
      <w:r w:rsidR="00A1273C" w:rsidRPr="00A1273C">
        <w:rPr>
          <w:rFonts w:ascii="Times New Roman" w:hAnsi="Times New Roman" w:cs="Times New Roman"/>
          <w:sz w:val="24"/>
          <w:szCs w:val="24"/>
        </w:rPr>
        <w:t>keyword advertisement infringement cases</w:t>
      </w:r>
      <w:r w:rsidR="00A1273C">
        <w:rPr>
          <w:rStyle w:val="FootnoteReference"/>
          <w:rFonts w:ascii="Times New Roman" w:hAnsi="Times New Roman" w:cs="Times New Roman"/>
          <w:sz w:val="24"/>
          <w:szCs w:val="24"/>
        </w:rPr>
        <w:footnoteReference w:id="44"/>
      </w:r>
      <w:r w:rsidR="00A1273C" w:rsidRPr="00A1273C">
        <w:rPr>
          <w:rFonts w:ascii="Times New Roman" w:hAnsi="Times New Roman" w:cs="Times New Roman"/>
          <w:sz w:val="24"/>
          <w:szCs w:val="24"/>
        </w:rPr>
        <w:t xml:space="preserve"> </w:t>
      </w:r>
      <w:r w:rsidR="00A1273C">
        <w:rPr>
          <w:rFonts w:ascii="Times New Roman" w:hAnsi="Times New Roman" w:cs="Times New Roman"/>
          <w:sz w:val="24"/>
          <w:szCs w:val="24"/>
        </w:rPr>
        <w:t xml:space="preserve">have </w:t>
      </w:r>
      <w:r w:rsidR="00B8322C">
        <w:rPr>
          <w:rFonts w:ascii="Times New Roman" w:hAnsi="Times New Roman" w:cs="Times New Roman"/>
          <w:sz w:val="24"/>
          <w:szCs w:val="24"/>
        </w:rPr>
        <w:t xml:space="preserve">found </w:t>
      </w:r>
      <w:r w:rsidR="00A1273C">
        <w:rPr>
          <w:rFonts w:ascii="Times New Roman" w:hAnsi="Times New Roman" w:cs="Times New Roman"/>
          <w:sz w:val="24"/>
          <w:szCs w:val="24"/>
        </w:rPr>
        <w:t xml:space="preserve">that </w:t>
      </w:r>
      <w:r w:rsidR="00B8322C">
        <w:rPr>
          <w:rFonts w:ascii="Times New Roman" w:hAnsi="Times New Roman" w:cs="Times New Roman"/>
          <w:sz w:val="24"/>
          <w:szCs w:val="24"/>
        </w:rPr>
        <w:t xml:space="preserve">the use </w:t>
      </w:r>
      <w:r w:rsidR="00A1273C">
        <w:rPr>
          <w:rFonts w:ascii="Times New Roman" w:hAnsi="Times New Roman" w:cs="Times New Roman"/>
          <w:sz w:val="24"/>
          <w:szCs w:val="24"/>
        </w:rPr>
        <w:t xml:space="preserve">of keywords can affect the main function of the trademark (as indicator of source), </w:t>
      </w:r>
      <w:r w:rsidR="00B8322C">
        <w:rPr>
          <w:rFonts w:ascii="Times New Roman" w:hAnsi="Times New Roman" w:cs="Times New Roman"/>
          <w:sz w:val="24"/>
          <w:szCs w:val="24"/>
        </w:rPr>
        <w:t xml:space="preserve">as well as </w:t>
      </w:r>
      <w:r w:rsidR="00A1273C">
        <w:rPr>
          <w:rFonts w:ascii="Times New Roman" w:hAnsi="Times New Roman" w:cs="Times New Roman"/>
          <w:sz w:val="24"/>
          <w:szCs w:val="24"/>
        </w:rPr>
        <w:t>the advertis</w:t>
      </w:r>
      <w:r w:rsidR="00B8322C">
        <w:rPr>
          <w:rFonts w:ascii="Times New Roman" w:hAnsi="Times New Roman" w:cs="Times New Roman"/>
          <w:sz w:val="24"/>
          <w:szCs w:val="24"/>
        </w:rPr>
        <w:t>ing</w:t>
      </w:r>
      <w:r w:rsidR="00A1273C">
        <w:rPr>
          <w:rFonts w:ascii="Times New Roman" w:hAnsi="Times New Roman" w:cs="Times New Roman"/>
          <w:sz w:val="24"/>
          <w:szCs w:val="24"/>
        </w:rPr>
        <w:t xml:space="preserve"> </w:t>
      </w:r>
      <w:r w:rsidR="00B8322C">
        <w:rPr>
          <w:rFonts w:ascii="Times New Roman" w:hAnsi="Times New Roman" w:cs="Times New Roman"/>
          <w:sz w:val="24"/>
          <w:szCs w:val="24"/>
        </w:rPr>
        <w:t>and</w:t>
      </w:r>
      <w:r w:rsidR="00BE0A1B">
        <w:rPr>
          <w:rFonts w:ascii="Times New Roman" w:hAnsi="Times New Roman" w:cs="Times New Roman"/>
          <w:sz w:val="24"/>
          <w:szCs w:val="24"/>
        </w:rPr>
        <w:t xml:space="preserve"> quality functions. </w:t>
      </w:r>
    </w:p>
    <w:p w14:paraId="267BC90A" w14:textId="7666B13A" w:rsidR="00A1273C" w:rsidRPr="00A1273C" w:rsidRDefault="00A1273C" w:rsidP="00A1273C">
      <w:pPr>
        <w:pStyle w:val="ListParagraph"/>
        <w:spacing w:after="0" w:line="240" w:lineRule="auto"/>
        <w:ind w:left="0"/>
        <w:jc w:val="both"/>
        <w:rPr>
          <w:rFonts w:ascii="Times New Roman" w:hAnsi="Times New Roman" w:cs="Times New Roman"/>
          <w:sz w:val="24"/>
          <w:szCs w:val="24"/>
        </w:rPr>
      </w:pPr>
    </w:p>
    <w:p w14:paraId="447EBB2C" w14:textId="31B3796C" w:rsidR="005F4429" w:rsidRPr="00001B5A" w:rsidRDefault="00106424" w:rsidP="00001B5A">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Even though </w:t>
      </w:r>
      <w:r w:rsidR="00E200C7" w:rsidRPr="00AE04E5">
        <w:rPr>
          <w:rFonts w:ascii="Times New Roman" w:hAnsi="Times New Roman" w:cs="Times New Roman"/>
          <w:sz w:val="24"/>
          <w:szCs w:val="24"/>
        </w:rPr>
        <w:t xml:space="preserve">“AI systems are not specifically designed to infringe IP rights, </w:t>
      </w:r>
      <w:r w:rsidR="00506371">
        <w:rPr>
          <w:rFonts w:ascii="Times New Roman" w:hAnsi="Times New Roman" w:cs="Times New Roman"/>
          <w:sz w:val="24"/>
          <w:szCs w:val="24"/>
        </w:rPr>
        <w:t>[but]</w:t>
      </w:r>
      <w:r w:rsidR="00E200C7" w:rsidRPr="00AE04E5">
        <w:rPr>
          <w:rFonts w:ascii="Times New Roman" w:hAnsi="Times New Roman" w:cs="Times New Roman"/>
          <w:sz w:val="24"/>
          <w:szCs w:val="24"/>
        </w:rPr>
        <w:t xml:space="preserve"> are designed to make consumers lives easier and the product</w:t>
      </w:r>
      <w:r w:rsidR="00506371">
        <w:rPr>
          <w:rFonts w:ascii="Times New Roman" w:hAnsi="Times New Roman" w:cs="Times New Roman"/>
          <w:sz w:val="24"/>
          <w:szCs w:val="24"/>
        </w:rPr>
        <w:t>-</w:t>
      </w:r>
      <w:r w:rsidR="00E200C7" w:rsidRPr="00AE04E5">
        <w:rPr>
          <w:rFonts w:ascii="Times New Roman" w:hAnsi="Times New Roman" w:cs="Times New Roman"/>
          <w:sz w:val="24"/>
          <w:szCs w:val="24"/>
        </w:rPr>
        <w:t>purchasing process easier”</w:t>
      </w:r>
      <w:r>
        <w:rPr>
          <w:rStyle w:val="FootnoteReference"/>
          <w:rFonts w:ascii="Times New Roman" w:hAnsi="Times New Roman" w:cs="Times New Roman"/>
          <w:sz w:val="24"/>
          <w:szCs w:val="24"/>
        </w:rPr>
        <w:footnoteReference w:id="45"/>
      </w:r>
      <w:r w:rsidR="00E200C7" w:rsidRPr="00AE04E5">
        <w:rPr>
          <w:rFonts w:ascii="Times New Roman" w:hAnsi="Times New Roman" w:cs="Times New Roman"/>
          <w:sz w:val="24"/>
          <w:szCs w:val="24"/>
        </w:rPr>
        <w:t>,</w:t>
      </w:r>
      <w:r w:rsidR="00B508D9">
        <w:rPr>
          <w:rFonts w:ascii="Times New Roman" w:hAnsi="Times New Roman" w:cs="Times New Roman"/>
          <w:sz w:val="24"/>
          <w:szCs w:val="24"/>
        </w:rPr>
        <w:t xml:space="preserve"> i</w:t>
      </w:r>
      <w:r w:rsidR="00DD5451" w:rsidRPr="00AE04E5">
        <w:rPr>
          <w:rFonts w:ascii="Times New Roman" w:hAnsi="Times New Roman" w:cs="Times New Roman"/>
          <w:sz w:val="24"/>
          <w:szCs w:val="24"/>
        </w:rPr>
        <w:t>t is nai</w:t>
      </w:r>
      <w:r w:rsidR="00F72E7F" w:rsidRPr="00AE04E5">
        <w:rPr>
          <w:rFonts w:ascii="Times New Roman" w:hAnsi="Times New Roman" w:cs="Times New Roman"/>
          <w:sz w:val="24"/>
          <w:szCs w:val="24"/>
        </w:rPr>
        <w:t xml:space="preserve">ve to think AI </w:t>
      </w:r>
      <w:r w:rsidR="004D3665">
        <w:rPr>
          <w:rFonts w:ascii="Times New Roman" w:hAnsi="Times New Roman" w:cs="Times New Roman"/>
          <w:sz w:val="24"/>
          <w:szCs w:val="24"/>
        </w:rPr>
        <w:t xml:space="preserve">exists </w:t>
      </w:r>
      <w:r w:rsidR="00F72E7F" w:rsidRPr="00AE04E5">
        <w:rPr>
          <w:rFonts w:ascii="Times New Roman" w:hAnsi="Times New Roman" w:cs="Times New Roman"/>
          <w:sz w:val="24"/>
          <w:szCs w:val="24"/>
        </w:rPr>
        <w:t>only to h</w:t>
      </w:r>
      <w:r w:rsidR="000C1587" w:rsidRPr="00AE04E5">
        <w:rPr>
          <w:rFonts w:ascii="Times New Roman" w:hAnsi="Times New Roman" w:cs="Times New Roman"/>
          <w:sz w:val="24"/>
          <w:szCs w:val="24"/>
        </w:rPr>
        <w:t>elp in consumer decision</w:t>
      </w:r>
      <w:r w:rsidR="004D3665">
        <w:rPr>
          <w:rFonts w:ascii="Times New Roman" w:hAnsi="Times New Roman" w:cs="Times New Roman"/>
          <w:sz w:val="24"/>
          <w:szCs w:val="24"/>
        </w:rPr>
        <w:t>-</w:t>
      </w:r>
      <w:r w:rsidR="000C1587" w:rsidRPr="00AE04E5">
        <w:rPr>
          <w:rFonts w:ascii="Times New Roman" w:hAnsi="Times New Roman" w:cs="Times New Roman"/>
          <w:sz w:val="24"/>
          <w:szCs w:val="24"/>
        </w:rPr>
        <w:t xml:space="preserve">making; it </w:t>
      </w:r>
      <w:r w:rsidR="004D3665">
        <w:rPr>
          <w:rFonts w:ascii="Times New Roman" w:hAnsi="Times New Roman" w:cs="Times New Roman"/>
          <w:sz w:val="24"/>
          <w:szCs w:val="24"/>
        </w:rPr>
        <w:t xml:space="preserve">may well </w:t>
      </w:r>
      <w:r w:rsidR="000C1587" w:rsidRPr="00AE04E5">
        <w:rPr>
          <w:rFonts w:ascii="Times New Roman" w:hAnsi="Times New Roman" w:cs="Times New Roman"/>
          <w:sz w:val="24"/>
          <w:szCs w:val="24"/>
        </w:rPr>
        <w:t>confuse</w:t>
      </w:r>
      <w:r w:rsidR="005F4429">
        <w:rPr>
          <w:rFonts w:ascii="Times New Roman" w:hAnsi="Times New Roman" w:cs="Times New Roman"/>
          <w:sz w:val="24"/>
          <w:szCs w:val="24"/>
        </w:rPr>
        <w:t xml:space="preserve"> consumer</w:t>
      </w:r>
      <w:r w:rsidR="004D3665">
        <w:rPr>
          <w:rFonts w:ascii="Times New Roman" w:hAnsi="Times New Roman" w:cs="Times New Roman"/>
          <w:sz w:val="24"/>
          <w:szCs w:val="24"/>
        </w:rPr>
        <w:t>s</w:t>
      </w:r>
      <w:r w:rsidR="005F4429">
        <w:rPr>
          <w:rFonts w:ascii="Times New Roman" w:hAnsi="Times New Roman" w:cs="Times New Roman"/>
          <w:sz w:val="24"/>
          <w:szCs w:val="24"/>
        </w:rPr>
        <w:t xml:space="preserve"> even more. AI</w:t>
      </w:r>
      <w:r w:rsidR="004D3665">
        <w:rPr>
          <w:rFonts w:ascii="Times New Roman" w:hAnsi="Times New Roman" w:cs="Times New Roman"/>
          <w:sz w:val="24"/>
          <w:szCs w:val="24"/>
        </w:rPr>
        <w:t>-driven</w:t>
      </w:r>
      <w:r w:rsidR="005F4429">
        <w:rPr>
          <w:rFonts w:ascii="Times New Roman" w:hAnsi="Times New Roman" w:cs="Times New Roman"/>
          <w:sz w:val="24"/>
          <w:szCs w:val="24"/>
        </w:rPr>
        <w:t xml:space="preserve"> recommendation software can</w:t>
      </w:r>
      <w:r w:rsidR="00EC59B8" w:rsidRPr="00AE04E5">
        <w:rPr>
          <w:rFonts w:ascii="Times New Roman" w:hAnsi="Times New Roman" w:cs="Times New Roman"/>
          <w:sz w:val="24"/>
          <w:szCs w:val="24"/>
        </w:rPr>
        <w:t xml:space="preserve"> i) s</w:t>
      </w:r>
      <w:r w:rsidR="000C1587" w:rsidRPr="00AE04E5">
        <w:rPr>
          <w:rFonts w:ascii="Times New Roman" w:hAnsi="Times New Roman" w:cs="Times New Roman"/>
          <w:sz w:val="24"/>
          <w:szCs w:val="24"/>
        </w:rPr>
        <w:t>uggest products originating from the trademark owner</w:t>
      </w:r>
      <w:r w:rsidR="00EC59B8" w:rsidRPr="00AE04E5">
        <w:rPr>
          <w:rFonts w:ascii="Times New Roman" w:hAnsi="Times New Roman" w:cs="Times New Roman"/>
          <w:sz w:val="24"/>
          <w:szCs w:val="24"/>
        </w:rPr>
        <w:t>, ii) s</w:t>
      </w:r>
      <w:r w:rsidR="000C1587" w:rsidRPr="00AE04E5">
        <w:rPr>
          <w:rFonts w:ascii="Times New Roman" w:hAnsi="Times New Roman" w:cs="Times New Roman"/>
          <w:sz w:val="24"/>
          <w:szCs w:val="24"/>
        </w:rPr>
        <w:t>uggest products originating from competitors of the trademark owner</w:t>
      </w:r>
      <w:r w:rsidR="00EC59B8" w:rsidRPr="00AE04E5">
        <w:rPr>
          <w:rFonts w:ascii="Times New Roman" w:hAnsi="Times New Roman" w:cs="Times New Roman"/>
          <w:sz w:val="24"/>
          <w:szCs w:val="24"/>
        </w:rPr>
        <w:t>, or iii) suggest products</w:t>
      </w:r>
      <w:r w:rsidR="000C1587" w:rsidRPr="00AE04E5">
        <w:rPr>
          <w:rFonts w:ascii="Times New Roman" w:hAnsi="Times New Roman" w:cs="Times New Roman"/>
          <w:sz w:val="24"/>
          <w:szCs w:val="24"/>
        </w:rPr>
        <w:t xml:space="preserve"> not related to those of the trademark owner</w:t>
      </w:r>
      <w:r w:rsidR="00E200C7" w:rsidRPr="002F0C5F">
        <w:rPr>
          <w:rStyle w:val="FootnoteReference"/>
          <w:rFonts w:ascii="Times New Roman" w:hAnsi="Times New Roman" w:cs="Times New Roman"/>
          <w:sz w:val="24"/>
          <w:szCs w:val="24"/>
        </w:rPr>
        <w:footnoteReference w:id="46"/>
      </w:r>
      <w:r w:rsidR="00EC59B8" w:rsidRPr="00AE04E5">
        <w:rPr>
          <w:rFonts w:ascii="Times New Roman" w:hAnsi="Times New Roman" w:cs="Times New Roman"/>
          <w:sz w:val="24"/>
          <w:szCs w:val="24"/>
        </w:rPr>
        <w:t>.</w:t>
      </w:r>
      <w:r w:rsidR="005F4429">
        <w:rPr>
          <w:rFonts w:ascii="Times New Roman" w:hAnsi="Times New Roman" w:cs="Times New Roman"/>
          <w:sz w:val="24"/>
          <w:szCs w:val="24"/>
        </w:rPr>
        <w:t xml:space="preserve"> </w:t>
      </w:r>
      <w:r w:rsidR="00001B5A">
        <w:rPr>
          <w:rFonts w:ascii="Times New Roman" w:hAnsi="Times New Roman" w:cs="Times New Roman"/>
          <w:sz w:val="24"/>
          <w:szCs w:val="24"/>
        </w:rPr>
        <w:t xml:space="preserve">Most brands will try to capitalize on AI technology </w:t>
      </w:r>
      <w:r w:rsidR="00001B5A">
        <w:rPr>
          <w:rFonts w:ascii="Times New Roman" w:hAnsi="Times New Roman" w:cs="Times New Roman"/>
          <w:sz w:val="24"/>
          <w:szCs w:val="24"/>
        </w:rPr>
        <w:lastRenderedPageBreak/>
        <w:t>in retail, expecting it to recommend products originati</w:t>
      </w:r>
      <w:r w:rsidR="004D3665">
        <w:rPr>
          <w:rFonts w:ascii="Times New Roman" w:hAnsi="Times New Roman" w:cs="Times New Roman"/>
          <w:sz w:val="24"/>
          <w:szCs w:val="24"/>
        </w:rPr>
        <w:t>ng</w:t>
      </w:r>
      <w:r w:rsidR="00001B5A">
        <w:rPr>
          <w:rFonts w:ascii="Times New Roman" w:hAnsi="Times New Roman" w:cs="Times New Roman"/>
          <w:sz w:val="24"/>
          <w:szCs w:val="24"/>
        </w:rPr>
        <w:t xml:space="preserve"> from the legitimate trademark owner, </w:t>
      </w:r>
      <w:r w:rsidR="00001B5A" w:rsidRPr="00AE04E5">
        <w:rPr>
          <w:rFonts w:ascii="Times New Roman" w:hAnsi="Times New Roman" w:cs="Times New Roman"/>
          <w:sz w:val="24"/>
          <w:szCs w:val="24"/>
        </w:rPr>
        <w:t xml:space="preserve">as it presents them with the </w:t>
      </w:r>
      <w:r w:rsidR="004D3665">
        <w:rPr>
          <w:rFonts w:ascii="Times New Roman" w:hAnsi="Times New Roman" w:cs="Times New Roman"/>
          <w:sz w:val="24"/>
          <w:szCs w:val="24"/>
        </w:rPr>
        <w:t>opportunity</w:t>
      </w:r>
      <w:r w:rsidR="00001B5A" w:rsidRPr="00AE04E5">
        <w:rPr>
          <w:rFonts w:ascii="Times New Roman" w:hAnsi="Times New Roman" w:cs="Times New Roman"/>
          <w:sz w:val="24"/>
          <w:szCs w:val="24"/>
        </w:rPr>
        <w:t xml:space="preserve"> to strengthen ties with consumers and deepen brand loy</w:t>
      </w:r>
      <w:r w:rsidR="00001B5A">
        <w:rPr>
          <w:rFonts w:ascii="Times New Roman" w:hAnsi="Times New Roman" w:cs="Times New Roman"/>
          <w:sz w:val="24"/>
          <w:szCs w:val="24"/>
        </w:rPr>
        <w:t xml:space="preserve">alty. A </w:t>
      </w:r>
      <w:r w:rsidR="00001B5A" w:rsidRPr="00AE04E5">
        <w:rPr>
          <w:rFonts w:ascii="Times New Roman" w:hAnsi="Times New Roman" w:cs="Times New Roman"/>
          <w:sz w:val="24"/>
          <w:szCs w:val="24"/>
        </w:rPr>
        <w:t xml:space="preserve">clear example of this </w:t>
      </w:r>
      <w:r w:rsidR="004D3665">
        <w:rPr>
          <w:rFonts w:ascii="Times New Roman" w:hAnsi="Times New Roman" w:cs="Times New Roman"/>
          <w:sz w:val="24"/>
          <w:szCs w:val="24"/>
        </w:rPr>
        <w:t>is</w:t>
      </w:r>
      <w:r w:rsidR="00001B5A" w:rsidRPr="00AE04E5">
        <w:rPr>
          <w:rFonts w:ascii="Times New Roman" w:hAnsi="Times New Roman" w:cs="Times New Roman"/>
          <w:sz w:val="24"/>
          <w:szCs w:val="24"/>
        </w:rPr>
        <w:t xml:space="preserve"> Amazon</w:t>
      </w:r>
      <w:r w:rsidR="004D3665">
        <w:rPr>
          <w:rFonts w:ascii="Times New Roman" w:hAnsi="Times New Roman" w:cs="Times New Roman"/>
          <w:sz w:val="24"/>
          <w:szCs w:val="24"/>
        </w:rPr>
        <w:t>’s use of</w:t>
      </w:r>
      <w:r w:rsidR="00001B5A" w:rsidRPr="00AE04E5">
        <w:rPr>
          <w:rFonts w:ascii="Times New Roman" w:hAnsi="Times New Roman" w:cs="Times New Roman"/>
          <w:sz w:val="24"/>
          <w:szCs w:val="24"/>
        </w:rPr>
        <w:t xml:space="preserve"> IoT buttons, a technology that has </w:t>
      </w:r>
      <w:r w:rsidR="004D3665">
        <w:rPr>
          <w:rFonts w:ascii="Times New Roman" w:hAnsi="Times New Roman" w:cs="Times New Roman"/>
          <w:sz w:val="24"/>
          <w:szCs w:val="24"/>
        </w:rPr>
        <w:t xml:space="preserve">become deeply </w:t>
      </w:r>
      <w:r w:rsidR="00001B5A" w:rsidRPr="00AE04E5">
        <w:rPr>
          <w:rFonts w:ascii="Times New Roman" w:hAnsi="Times New Roman" w:cs="Times New Roman"/>
          <w:sz w:val="24"/>
          <w:szCs w:val="24"/>
        </w:rPr>
        <w:t>intertwined with trademarks</w:t>
      </w:r>
      <w:r w:rsidR="00001B5A">
        <w:rPr>
          <w:rFonts w:ascii="Times New Roman" w:hAnsi="Times New Roman" w:cs="Times New Roman"/>
          <w:sz w:val="24"/>
          <w:szCs w:val="24"/>
        </w:rPr>
        <w:t xml:space="preserve">, </w:t>
      </w:r>
      <w:r w:rsidR="004D3665">
        <w:rPr>
          <w:rFonts w:ascii="Times New Roman" w:hAnsi="Times New Roman" w:cs="Times New Roman"/>
          <w:sz w:val="24"/>
          <w:szCs w:val="24"/>
        </w:rPr>
        <w:t>enabling</w:t>
      </w:r>
      <w:r w:rsidR="00001B5A">
        <w:rPr>
          <w:rFonts w:ascii="Times New Roman" w:hAnsi="Times New Roman" w:cs="Times New Roman"/>
          <w:sz w:val="24"/>
          <w:szCs w:val="24"/>
        </w:rPr>
        <w:t xml:space="preserve"> user</w:t>
      </w:r>
      <w:r w:rsidR="004D3665">
        <w:rPr>
          <w:rFonts w:ascii="Times New Roman" w:hAnsi="Times New Roman" w:cs="Times New Roman"/>
          <w:sz w:val="24"/>
          <w:szCs w:val="24"/>
        </w:rPr>
        <w:t>s</w:t>
      </w:r>
      <w:r w:rsidR="00001B5A">
        <w:rPr>
          <w:rFonts w:ascii="Times New Roman" w:hAnsi="Times New Roman" w:cs="Times New Roman"/>
          <w:sz w:val="24"/>
          <w:szCs w:val="24"/>
        </w:rPr>
        <w:t xml:space="preserve"> to restock specifically </w:t>
      </w:r>
      <w:r w:rsidR="004D3665">
        <w:rPr>
          <w:rFonts w:ascii="Times New Roman" w:hAnsi="Times New Roman" w:cs="Times New Roman"/>
          <w:sz w:val="24"/>
          <w:szCs w:val="24"/>
        </w:rPr>
        <w:t>with</w:t>
      </w:r>
      <w:r w:rsidR="00001B5A">
        <w:rPr>
          <w:rFonts w:ascii="Times New Roman" w:hAnsi="Times New Roman" w:cs="Times New Roman"/>
          <w:sz w:val="24"/>
          <w:szCs w:val="24"/>
        </w:rPr>
        <w:t xml:space="preserve"> one brand of soap, coffee or bottled water</w:t>
      </w:r>
      <w:r w:rsidR="00001B5A" w:rsidRPr="00AE04E5">
        <w:rPr>
          <w:rFonts w:ascii="Times New Roman" w:hAnsi="Times New Roman" w:cs="Times New Roman"/>
          <w:sz w:val="24"/>
          <w:szCs w:val="24"/>
        </w:rPr>
        <w:t>.</w:t>
      </w:r>
      <w:r w:rsidR="00001B5A">
        <w:rPr>
          <w:rFonts w:ascii="Times New Roman" w:hAnsi="Times New Roman" w:cs="Times New Roman"/>
          <w:sz w:val="24"/>
          <w:szCs w:val="24"/>
        </w:rPr>
        <w:t xml:space="preserve"> However, </w:t>
      </w:r>
      <w:r w:rsidR="000A2A74">
        <w:rPr>
          <w:rFonts w:ascii="Times New Roman" w:hAnsi="Times New Roman" w:cs="Times New Roman"/>
          <w:sz w:val="24"/>
          <w:szCs w:val="24"/>
        </w:rPr>
        <w:t xml:space="preserve">this does not preclude the </w:t>
      </w:r>
      <w:r w:rsidR="00001B5A">
        <w:rPr>
          <w:rFonts w:ascii="Times New Roman" w:hAnsi="Times New Roman" w:cs="Times New Roman"/>
          <w:sz w:val="24"/>
          <w:szCs w:val="24"/>
        </w:rPr>
        <w:t xml:space="preserve">misuse of trademarks, </w:t>
      </w:r>
      <w:r w:rsidR="000A2A74">
        <w:rPr>
          <w:rFonts w:ascii="Times New Roman" w:hAnsi="Times New Roman" w:cs="Times New Roman"/>
          <w:sz w:val="24"/>
          <w:szCs w:val="24"/>
        </w:rPr>
        <w:t xml:space="preserve">with </w:t>
      </w:r>
      <w:r w:rsidR="00001B5A">
        <w:rPr>
          <w:rFonts w:ascii="Times New Roman" w:hAnsi="Times New Roman" w:cs="Times New Roman"/>
          <w:sz w:val="24"/>
          <w:szCs w:val="24"/>
        </w:rPr>
        <w:t xml:space="preserve">third parties wanting to freeride on </w:t>
      </w:r>
      <w:r w:rsidR="000A2A74">
        <w:rPr>
          <w:rFonts w:ascii="Times New Roman" w:hAnsi="Times New Roman" w:cs="Times New Roman"/>
          <w:sz w:val="24"/>
          <w:szCs w:val="24"/>
        </w:rPr>
        <w:t>an</w:t>
      </w:r>
      <w:r w:rsidR="00001B5A">
        <w:rPr>
          <w:rFonts w:ascii="Times New Roman" w:hAnsi="Times New Roman" w:cs="Times New Roman"/>
          <w:sz w:val="24"/>
          <w:szCs w:val="24"/>
        </w:rPr>
        <w:t>other</w:t>
      </w:r>
      <w:r w:rsidR="000A2A74">
        <w:rPr>
          <w:rFonts w:ascii="Times New Roman" w:hAnsi="Times New Roman" w:cs="Times New Roman"/>
          <w:sz w:val="24"/>
          <w:szCs w:val="24"/>
        </w:rPr>
        <w:t>’</w:t>
      </w:r>
      <w:r w:rsidR="00001B5A">
        <w:rPr>
          <w:rFonts w:ascii="Times New Roman" w:hAnsi="Times New Roman" w:cs="Times New Roman"/>
          <w:sz w:val="24"/>
          <w:szCs w:val="24"/>
        </w:rPr>
        <w:t xml:space="preserve">s reputation, just as in traditional commerce. </w:t>
      </w:r>
      <w:r w:rsidR="00001B5A" w:rsidRPr="00AE04E5">
        <w:rPr>
          <w:rFonts w:ascii="Times New Roman" w:hAnsi="Times New Roman" w:cs="Times New Roman"/>
          <w:sz w:val="24"/>
          <w:szCs w:val="24"/>
        </w:rPr>
        <w:t xml:space="preserve">Therefore, anyone trying to </w:t>
      </w:r>
      <w:r w:rsidR="000A2A74">
        <w:rPr>
          <w:rFonts w:ascii="Times New Roman" w:hAnsi="Times New Roman" w:cs="Times New Roman"/>
          <w:sz w:val="24"/>
          <w:szCs w:val="24"/>
        </w:rPr>
        <w:t>intervene</w:t>
      </w:r>
      <w:r w:rsidR="00001B5A" w:rsidRPr="00AE04E5">
        <w:rPr>
          <w:rFonts w:ascii="Times New Roman" w:hAnsi="Times New Roman" w:cs="Times New Roman"/>
          <w:sz w:val="24"/>
          <w:szCs w:val="24"/>
        </w:rPr>
        <w:t xml:space="preserve"> between the brand and the consumer, as the keyword infringement cases have </w:t>
      </w:r>
      <w:r w:rsidR="000A2A74">
        <w:rPr>
          <w:rFonts w:ascii="Times New Roman" w:hAnsi="Times New Roman" w:cs="Times New Roman"/>
          <w:sz w:val="24"/>
          <w:szCs w:val="24"/>
        </w:rPr>
        <w:t>illustrated</w:t>
      </w:r>
      <w:r w:rsidR="00001B5A" w:rsidRPr="00AE04E5">
        <w:rPr>
          <w:rFonts w:ascii="Times New Roman" w:hAnsi="Times New Roman" w:cs="Times New Roman"/>
          <w:sz w:val="24"/>
          <w:szCs w:val="24"/>
        </w:rPr>
        <w:t xml:space="preserve">, is likely to </w:t>
      </w:r>
      <w:r w:rsidR="00001B5A">
        <w:rPr>
          <w:rFonts w:ascii="Times New Roman" w:hAnsi="Times New Roman" w:cs="Times New Roman"/>
          <w:sz w:val="24"/>
          <w:szCs w:val="24"/>
        </w:rPr>
        <w:t>be taken to court on infringement grounds</w:t>
      </w:r>
      <w:r w:rsidR="00001B5A" w:rsidRPr="00AE04E5">
        <w:rPr>
          <w:rFonts w:ascii="Times New Roman" w:hAnsi="Times New Roman" w:cs="Times New Roman"/>
          <w:sz w:val="24"/>
          <w:szCs w:val="24"/>
        </w:rPr>
        <w:t xml:space="preserve"> and, quite probably, an algorithm somewhere will </w:t>
      </w:r>
      <w:r w:rsidR="00001B5A">
        <w:rPr>
          <w:rFonts w:ascii="Times New Roman" w:hAnsi="Times New Roman" w:cs="Times New Roman"/>
          <w:sz w:val="24"/>
          <w:szCs w:val="24"/>
        </w:rPr>
        <w:t xml:space="preserve">be able to </w:t>
      </w:r>
      <w:r w:rsidR="00001B5A" w:rsidRPr="00AE04E5">
        <w:rPr>
          <w:rFonts w:ascii="Times New Roman" w:hAnsi="Times New Roman" w:cs="Times New Roman"/>
          <w:sz w:val="24"/>
          <w:szCs w:val="24"/>
        </w:rPr>
        <w:t>provide proof of actual confusion</w:t>
      </w:r>
      <w:r w:rsidR="00001B5A">
        <w:rPr>
          <w:rStyle w:val="FootnoteReference"/>
          <w:rFonts w:ascii="Times New Roman" w:hAnsi="Times New Roman" w:cs="Times New Roman"/>
          <w:sz w:val="24"/>
          <w:szCs w:val="24"/>
        </w:rPr>
        <w:footnoteReference w:id="47"/>
      </w:r>
      <w:r w:rsidR="00001B5A" w:rsidRPr="00AE04E5">
        <w:rPr>
          <w:rFonts w:ascii="Times New Roman" w:hAnsi="Times New Roman" w:cs="Times New Roman"/>
          <w:sz w:val="24"/>
          <w:szCs w:val="24"/>
        </w:rPr>
        <w:t>.</w:t>
      </w:r>
    </w:p>
    <w:p w14:paraId="64B71C65" w14:textId="77777777" w:rsidR="005F4429" w:rsidRPr="005F4429" w:rsidRDefault="005F4429" w:rsidP="005F4429">
      <w:pPr>
        <w:pStyle w:val="ListParagraph"/>
        <w:rPr>
          <w:rFonts w:ascii="Times New Roman" w:hAnsi="Times New Roman" w:cs="Times New Roman"/>
          <w:sz w:val="24"/>
          <w:szCs w:val="24"/>
        </w:rPr>
      </w:pPr>
    </w:p>
    <w:p w14:paraId="4E05D875" w14:textId="569D52D6" w:rsidR="0030176E" w:rsidRDefault="005F4429" w:rsidP="009B4414">
      <w:pPr>
        <w:pStyle w:val="ListParagraph"/>
        <w:numPr>
          <w:ilvl w:val="0"/>
          <w:numId w:val="2"/>
        </w:numPr>
        <w:spacing w:after="0" w:line="240" w:lineRule="auto"/>
        <w:ind w:left="0"/>
        <w:jc w:val="both"/>
        <w:rPr>
          <w:rFonts w:ascii="Times New Roman" w:hAnsi="Times New Roman" w:cs="Times New Roman"/>
          <w:sz w:val="24"/>
          <w:szCs w:val="24"/>
        </w:rPr>
      </w:pPr>
      <w:r w:rsidRPr="005F4429">
        <w:rPr>
          <w:rFonts w:ascii="Times New Roman" w:hAnsi="Times New Roman" w:cs="Times New Roman"/>
          <w:sz w:val="24"/>
          <w:szCs w:val="24"/>
        </w:rPr>
        <w:t>All these new ways of assisted or automatic acquisition of goods and services imply that, with AI intervention, there is now a different relation</w:t>
      </w:r>
      <w:r w:rsidR="000A2A74">
        <w:rPr>
          <w:rFonts w:ascii="Times New Roman" w:hAnsi="Times New Roman" w:cs="Times New Roman"/>
          <w:sz w:val="24"/>
          <w:szCs w:val="24"/>
        </w:rPr>
        <w:t xml:space="preserve">ship between </w:t>
      </w:r>
      <w:r w:rsidRPr="005F4429">
        <w:rPr>
          <w:rFonts w:ascii="Times New Roman" w:hAnsi="Times New Roman" w:cs="Times New Roman"/>
          <w:sz w:val="24"/>
          <w:szCs w:val="24"/>
        </w:rPr>
        <w:t>users and trademarks. However, this m</w:t>
      </w:r>
      <w:r w:rsidR="000A2A74">
        <w:rPr>
          <w:rFonts w:ascii="Times New Roman" w:hAnsi="Times New Roman" w:cs="Times New Roman"/>
          <w:sz w:val="24"/>
          <w:szCs w:val="24"/>
        </w:rPr>
        <w:t>ay</w:t>
      </w:r>
      <w:r w:rsidRPr="005F4429">
        <w:rPr>
          <w:rFonts w:ascii="Times New Roman" w:hAnsi="Times New Roman" w:cs="Times New Roman"/>
          <w:sz w:val="24"/>
          <w:szCs w:val="24"/>
        </w:rPr>
        <w:t xml:space="preserve"> not be in the way some people think. To affirm that because an intelligent software </w:t>
      </w:r>
      <w:r w:rsidR="000A2A74">
        <w:rPr>
          <w:rFonts w:ascii="Times New Roman" w:hAnsi="Times New Roman" w:cs="Times New Roman"/>
          <w:sz w:val="24"/>
          <w:szCs w:val="24"/>
        </w:rPr>
        <w:t xml:space="preserve">application, </w:t>
      </w:r>
      <w:r w:rsidRPr="005F4429">
        <w:rPr>
          <w:rFonts w:ascii="Times New Roman" w:hAnsi="Times New Roman" w:cs="Times New Roman"/>
          <w:sz w:val="24"/>
          <w:szCs w:val="24"/>
        </w:rPr>
        <w:t>not a person</w:t>
      </w:r>
      <w:r w:rsidR="000A2A74">
        <w:rPr>
          <w:rFonts w:ascii="Times New Roman" w:hAnsi="Times New Roman" w:cs="Times New Roman"/>
          <w:sz w:val="24"/>
          <w:szCs w:val="24"/>
        </w:rPr>
        <w:t>,</w:t>
      </w:r>
      <w:r w:rsidRPr="005F4429">
        <w:rPr>
          <w:rFonts w:ascii="Times New Roman" w:hAnsi="Times New Roman" w:cs="Times New Roman"/>
          <w:sz w:val="24"/>
          <w:szCs w:val="24"/>
        </w:rPr>
        <w:t xml:space="preserve"> is doing the choosing, then trademarks are no longer relevant would be too extreme. </w:t>
      </w:r>
      <w:r w:rsidR="000A2A74">
        <w:rPr>
          <w:rFonts w:ascii="Times New Roman" w:hAnsi="Times New Roman" w:cs="Times New Roman"/>
          <w:sz w:val="24"/>
          <w:szCs w:val="24"/>
        </w:rPr>
        <w:t>Since</w:t>
      </w:r>
      <w:r>
        <w:rPr>
          <w:rFonts w:ascii="Times New Roman" w:hAnsi="Times New Roman" w:cs="Times New Roman"/>
          <w:sz w:val="24"/>
          <w:szCs w:val="24"/>
        </w:rPr>
        <w:t xml:space="preserve"> software does not comply with the most basic definition of </w:t>
      </w:r>
      <w:r w:rsidR="000A2A74">
        <w:rPr>
          <w:rFonts w:ascii="Times New Roman" w:hAnsi="Times New Roman" w:cs="Times New Roman"/>
          <w:sz w:val="24"/>
          <w:szCs w:val="24"/>
        </w:rPr>
        <w:t xml:space="preserve">a </w:t>
      </w:r>
      <w:r>
        <w:rPr>
          <w:rFonts w:ascii="Times New Roman" w:hAnsi="Times New Roman" w:cs="Times New Roman"/>
          <w:sz w:val="24"/>
          <w:szCs w:val="24"/>
        </w:rPr>
        <w:t>consumer, as it does not buy for itself</w:t>
      </w:r>
      <w:r w:rsidR="000A2A74">
        <w:rPr>
          <w:rFonts w:ascii="Times New Roman" w:hAnsi="Times New Roman" w:cs="Times New Roman"/>
          <w:sz w:val="24"/>
          <w:szCs w:val="24"/>
        </w:rPr>
        <w:t>, n</w:t>
      </w:r>
      <w:r>
        <w:rPr>
          <w:rFonts w:ascii="Times New Roman" w:hAnsi="Times New Roman" w:cs="Times New Roman"/>
          <w:sz w:val="24"/>
          <w:szCs w:val="24"/>
        </w:rPr>
        <w:t xml:space="preserve">or is a “person” in legal sense, </w:t>
      </w:r>
      <w:r w:rsidRPr="005F4429">
        <w:rPr>
          <w:rFonts w:ascii="Times New Roman" w:hAnsi="Times New Roman" w:cs="Times New Roman"/>
          <w:sz w:val="24"/>
          <w:szCs w:val="24"/>
        </w:rPr>
        <w:t xml:space="preserve">the consumer is still </w:t>
      </w:r>
      <w:r w:rsidR="000A2A74">
        <w:rPr>
          <w:rFonts w:ascii="Times New Roman" w:hAnsi="Times New Roman" w:cs="Times New Roman"/>
          <w:sz w:val="24"/>
          <w:szCs w:val="24"/>
        </w:rPr>
        <w:t xml:space="preserve">a </w:t>
      </w:r>
      <w:r w:rsidRPr="005F4429">
        <w:rPr>
          <w:rFonts w:ascii="Times New Roman" w:hAnsi="Times New Roman" w:cs="Times New Roman"/>
          <w:sz w:val="24"/>
          <w:szCs w:val="24"/>
        </w:rPr>
        <w:t>human</w:t>
      </w:r>
      <w:r w:rsidR="000A2A74">
        <w:rPr>
          <w:rFonts w:ascii="Times New Roman" w:hAnsi="Times New Roman" w:cs="Times New Roman"/>
          <w:sz w:val="24"/>
          <w:szCs w:val="24"/>
        </w:rPr>
        <w:t xml:space="preserve"> being</w:t>
      </w:r>
      <w:r w:rsidRPr="002F0C5F">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and that is not likely to change soon. Therefore, trademarks will </w:t>
      </w:r>
      <w:r w:rsidR="00001B5A">
        <w:rPr>
          <w:rFonts w:ascii="Times New Roman" w:hAnsi="Times New Roman" w:cs="Times New Roman"/>
          <w:sz w:val="24"/>
          <w:szCs w:val="24"/>
        </w:rPr>
        <w:t>remain</w:t>
      </w:r>
      <w:r>
        <w:rPr>
          <w:rFonts w:ascii="Times New Roman" w:hAnsi="Times New Roman" w:cs="Times New Roman"/>
          <w:sz w:val="24"/>
          <w:szCs w:val="24"/>
        </w:rPr>
        <w:t xml:space="preserve"> a consideration </w:t>
      </w:r>
      <w:r w:rsidR="00500A27">
        <w:rPr>
          <w:rFonts w:ascii="Times New Roman" w:hAnsi="Times New Roman" w:cs="Times New Roman"/>
          <w:sz w:val="24"/>
          <w:szCs w:val="24"/>
        </w:rPr>
        <w:t xml:space="preserve">in the process of </w:t>
      </w:r>
      <w:r>
        <w:rPr>
          <w:rFonts w:ascii="Times New Roman" w:hAnsi="Times New Roman" w:cs="Times New Roman"/>
          <w:sz w:val="24"/>
          <w:szCs w:val="24"/>
        </w:rPr>
        <w:t>recommending or buying products for humans</w:t>
      </w:r>
      <w:r w:rsidR="000A2A74">
        <w:rPr>
          <w:rFonts w:ascii="Times New Roman" w:hAnsi="Times New Roman" w:cs="Times New Roman"/>
          <w:sz w:val="24"/>
          <w:szCs w:val="24"/>
        </w:rPr>
        <w:t>,</w:t>
      </w:r>
      <w:r>
        <w:rPr>
          <w:rFonts w:ascii="Times New Roman" w:hAnsi="Times New Roman" w:cs="Times New Roman"/>
          <w:sz w:val="24"/>
          <w:szCs w:val="24"/>
        </w:rPr>
        <w:t xml:space="preserve"> simply because humans still care about them.</w:t>
      </w:r>
      <w:r w:rsidR="00001B5A">
        <w:rPr>
          <w:rFonts w:ascii="Times New Roman" w:hAnsi="Times New Roman" w:cs="Times New Roman"/>
          <w:sz w:val="24"/>
          <w:szCs w:val="24"/>
        </w:rPr>
        <w:t xml:space="preserve"> The consumer remains human, </w:t>
      </w:r>
      <w:r w:rsidR="00500A27">
        <w:rPr>
          <w:rFonts w:ascii="Times New Roman" w:hAnsi="Times New Roman" w:cs="Times New Roman"/>
          <w:sz w:val="24"/>
          <w:szCs w:val="24"/>
        </w:rPr>
        <w:t xml:space="preserve">even though the consumer’s </w:t>
      </w:r>
      <w:r w:rsidR="00AE04E5" w:rsidRPr="00001B5A">
        <w:rPr>
          <w:rFonts w:ascii="Times New Roman" w:hAnsi="Times New Roman" w:cs="Times New Roman"/>
          <w:sz w:val="24"/>
          <w:szCs w:val="24"/>
        </w:rPr>
        <w:t>interaction with trademarks will be permeated by a new “player”</w:t>
      </w:r>
      <w:r w:rsidR="00AE04E5" w:rsidRPr="002F0C5F">
        <w:rPr>
          <w:rStyle w:val="FootnoteReference"/>
          <w:rFonts w:ascii="Times New Roman" w:hAnsi="Times New Roman" w:cs="Times New Roman"/>
          <w:sz w:val="24"/>
          <w:szCs w:val="24"/>
        </w:rPr>
        <w:footnoteReference w:id="49"/>
      </w:r>
      <w:r w:rsidR="00AE04E5" w:rsidRPr="00001B5A">
        <w:rPr>
          <w:rFonts w:ascii="Times New Roman" w:hAnsi="Times New Roman" w:cs="Times New Roman"/>
          <w:sz w:val="24"/>
          <w:szCs w:val="24"/>
        </w:rPr>
        <w:t xml:space="preserve"> in the market.</w:t>
      </w:r>
    </w:p>
    <w:p w14:paraId="514DEF66" w14:textId="77777777" w:rsidR="0030176E" w:rsidRPr="0030176E" w:rsidRDefault="0030176E" w:rsidP="0030176E">
      <w:pPr>
        <w:pStyle w:val="ListParagraph"/>
        <w:rPr>
          <w:rFonts w:ascii="Times New Roman" w:hAnsi="Times New Roman" w:cs="Times New Roman"/>
          <w:sz w:val="24"/>
          <w:szCs w:val="24"/>
        </w:rPr>
      </w:pPr>
    </w:p>
    <w:p w14:paraId="7683EA2D" w14:textId="65BB61CD" w:rsidR="009B4414" w:rsidRPr="0030176E" w:rsidRDefault="009B4414" w:rsidP="009B4414">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 xml:space="preserve">In addition, it is not </w:t>
      </w:r>
      <w:r w:rsidR="00500A27">
        <w:rPr>
          <w:rFonts w:ascii="Times New Roman" w:hAnsi="Times New Roman" w:cs="Times New Roman"/>
          <w:sz w:val="24"/>
          <w:szCs w:val="24"/>
        </w:rPr>
        <w:t xml:space="preserve">the case </w:t>
      </w:r>
      <w:r w:rsidRPr="0030176E">
        <w:rPr>
          <w:rFonts w:ascii="Times New Roman" w:hAnsi="Times New Roman" w:cs="Times New Roman"/>
          <w:sz w:val="24"/>
          <w:szCs w:val="24"/>
        </w:rPr>
        <w:t xml:space="preserve">that one channel is </w:t>
      </w:r>
      <w:r w:rsidR="00500A27">
        <w:rPr>
          <w:rFonts w:ascii="Times New Roman" w:hAnsi="Times New Roman" w:cs="Times New Roman"/>
          <w:sz w:val="24"/>
          <w:szCs w:val="24"/>
        </w:rPr>
        <w:t xml:space="preserve">now </w:t>
      </w:r>
      <w:r w:rsidRPr="0030176E">
        <w:rPr>
          <w:rFonts w:ascii="Times New Roman" w:hAnsi="Times New Roman" w:cs="Times New Roman"/>
          <w:sz w:val="24"/>
          <w:szCs w:val="24"/>
        </w:rPr>
        <w:t>being chosen over the other</w:t>
      </w:r>
      <w:r w:rsidR="00500A27">
        <w:rPr>
          <w:rFonts w:ascii="Times New Roman" w:hAnsi="Times New Roman" w:cs="Times New Roman"/>
          <w:sz w:val="24"/>
          <w:szCs w:val="24"/>
        </w:rPr>
        <w:t>,</w:t>
      </w:r>
      <w:r w:rsidRPr="0030176E">
        <w:rPr>
          <w:rFonts w:ascii="Times New Roman" w:hAnsi="Times New Roman" w:cs="Times New Roman"/>
          <w:sz w:val="24"/>
          <w:szCs w:val="24"/>
        </w:rPr>
        <w:t xml:space="preserve"> i.e. that online purchas</w:t>
      </w:r>
      <w:r w:rsidR="00500A27">
        <w:rPr>
          <w:rFonts w:ascii="Times New Roman" w:hAnsi="Times New Roman" w:cs="Times New Roman"/>
          <w:sz w:val="24"/>
          <w:szCs w:val="24"/>
        </w:rPr>
        <w:t xml:space="preserve">ing is now </w:t>
      </w:r>
      <w:r w:rsidRPr="0030176E">
        <w:rPr>
          <w:rFonts w:ascii="Times New Roman" w:hAnsi="Times New Roman" w:cs="Times New Roman"/>
          <w:sz w:val="24"/>
          <w:szCs w:val="24"/>
        </w:rPr>
        <w:t>the only way in which</w:t>
      </w:r>
      <w:r w:rsidR="00500A27">
        <w:rPr>
          <w:rFonts w:ascii="Times New Roman" w:hAnsi="Times New Roman" w:cs="Times New Roman"/>
          <w:sz w:val="24"/>
          <w:szCs w:val="24"/>
        </w:rPr>
        <w:t>,</w:t>
      </w:r>
      <w:r w:rsidRPr="0030176E">
        <w:rPr>
          <w:rFonts w:ascii="Times New Roman" w:hAnsi="Times New Roman" w:cs="Times New Roman"/>
          <w:sz w:val="24"/>
          <w:szCs w:val="24"/>
        </w:rPr>
        <w:t xml:space="preserve"> today and in the future</w:t>
      </w:r>
      <w:r w:rsidR="00500A27">
        <w:rPr>
          <w:rFonts w:ascii="Times New Roman" w:hAnsi="Times New Roman" w:cs="Times New Roman"/>
          <w:sz w:val="24"/>
          <w:szCs w:val="24"/>
        </w:rPr>
        <w:t>,</w:t>
      </w:r>
      <w:r w:rsidRPr="0030176E">
        <w:rPr>
          <w:rFonts w:ascii="Times New Roman" w:hAnsi="Times New Roman" w:cs="Times New Roman"/>
          <w:sz w:val="24"/>
          <w:szCs w:val="24"/>
        </w:rPr>
        <w:t xml:space="preserve"> consumers will acquire goods and services. On the contrary, traditional physical shop sales still prevail over online shopping (brick-and-mortar or B&amp;M, as the physical presence of a business or organization is known)</w:t>
      </w:r>
      <w:r w:rsidR="00C41D99" w:rsidRPr="0030176E">
        <w:rPr>
          <w:rFonts w:ascii="Times New Roman" w:hAnsi="Times New Roman" w:cs="Times New Roman"/>
          <w:sz w:val="24"/>
          <w:szCs w:val="24"/>
        </w:rPr>
        <w:t xml:space="preserve">, which means </w:t>
      </w:r>
      <w:r w:rsidR="00500A27">
        <w:rPr>
          <w:rFonts w:ascii="Times New Roman" w:hAnsi="Times New Roman" w:cs="Times New Roman"/>
          <w:sz w:val="24"/>
          <w:szCs w:val="24"/>
        </w:rPr>
        <w:t xml:space="preserve">that </w:t>
      </w:r>
      <w:r w:rsidR="00C41D99" w:rsidRPr="0030176E">
        <w:rPr>
          <w:rFonts w:ascii="Times New Roman" w:hAnsi="Times New Roman" w:cs="Times New Roman"/>
          <w:sz w:val="24"/>
          <w:szCs w:val="24"/>
        </w:rPr>
        <w:t xml:space="preserve">online </w:t>
      </w:r>
      <w:r w:rsidR="00500A27">
        <w:rPr>
          <w:rFonts w:ascii="Times New Roman" w:hAnsi="Times New Roman" w:cs="Times New Roman"/>
          <w:sz w:val="24"/>
          <w:szCs w:val="24"/>
        </w:rPr>
        <w:t xml:space="preserve">purchasing </w:t>
      </w:r>
      <w:r w:rsidR="00C41D99" w:rsidRPr="0030176E">
        <w:rPr>
          <w:rFonts w:ascii="Times New Roman" w:hAnsi="Times New Roman" w:cs="Times New Roman"/>
          <w:sz w:val="24"/>
          <w:szCs w:val="24"/>
        </w:rPr>
        <w:t>coexists</w:t>
      </w:r>
      <w:r w:rsidRPr="0030176E">
        <w:rPr>
          <w:rFonts w:ascii="Times New Roman" w:hAnsi="Times New Roman" w:cs="Times New Roman"/>
          <w:sz w:val="24"/>
          <w:szCs w:val="24"/>
        </w:rPr>
        <w:t xml:space="preserve"> with traditional retail and a consumer expects to be </w:t>
      </w:r>
      <w:r w:rsidRPr="0030176E">
        <w:rPr>
          <w:rFonts w:ascii="Times New Roman" w:hAnsi="Times New Roman" w:cs="Times New Roman"/>
          <w:sz w:val="24"/>
          <w:szCs w:val="24"/>
        </w:rPr>
        <w:lastRenderedPageBreak/>
        <w:t>able to have a harmoni</w:t>
      </w:r>
      <w:r w:rsidR="00500A27">
        <w:rPr>
          <w:rFonts w:ascii="Times New Roman" w:hAnsi="Times New Roman" w:cs="Times New Roman"/>
          <w:sz w:val="24"/>
          <w:szCs w:val="24"/>
        </w:rPr>
        <w:t>ous</w:t>
      </w:r>
      <w:r w:rsidRPr="0030176E">
        <w:rPr>
          <w:rFonts w:ascii="Times New Roman" w:hAnsi="Times New Roman" w:cs="Times New Roman"/>
          <w:sz w:val="24"/>
          <w:szCs w:val="24"/>
        </w:rPr>
        <w:t>, seamless shopping experience</w:t>
      </w:r>
      <w:r w:rsidR="00500A27">
        <w:rPr>
          <w:rFonts w:ascii="Times New Roman" w:hAnsi="Times New Roman" w:cs="Times New Roman"/>
          <w:sz w:val="24"/>
          <w:szCs w:val="24"/>
        </w:rPr>
        <w:t>,</w:t>
      </w:r>
      <w:r w:rsidRPr="0030176E">
        <w:rPr>
          <w:rFonts w:ascii="Times New Roman" w:hAnsi="Times New Roman" w:cs="Times New Roman"/>
          <w:sz w:val="24"/>
          <w:szCs w:val="24"/>
        </w:rPr>
        <w:t xml:space="preserve"> whether </w:t>
      </w:r>
      <w:r w:rsidR="00500A27">
        <w:rPr>
          <w:rFonts w:ascii="Times New Roman" w:hAnsi="Times New Roman" w:cs="Times New Roman"/>
          <w:sz w:val="24"/>
          <w:szCs w:val="24"/>
        </w:rPr>
        <w:t>they buy</w:t>
      </w:r>
      <w:r w:rsidRPr="0030176E">
        <w:rPr>
          <w:rFonts w:ascii="Times New Roman" w:hAnsi="Times New Roman" w:cs="Times New Roman"/>
          <w:sz w:val="24"/>
          <w:szCs w:val="24"/>
        </w:rPr>
        <w:t xml:space="preserve"> online, </w:t>
      </w:r>
      <w:r w:rsidR="00506371">
        <w:rPr>
          <w:rFonts w:ascii="Times New Roman" w:hAnsi="Times New Roman" w:cs="Times New Roman"/>
          <w:sz w:val="24"/>
          <w:szCs w:val="24"/>
        </w:rPr>
        <w:t>via</w:t>
      </w:r>
      <w:r w:rsidRPr="0030176E">
        <w:rPr>
          <w:rFonts w:ascii="Times New Roman" w:hAnsi="Times New Roman" w:cs="Times New Roman"/>
          <w:sz w:val="24"/>
          <w:szCs w:val="24"/>
        </w:rPr>
        <w:t xml:space="preserve"> their mobile, from anywhere in the world or in a traditional physical store</w:t>
      </w:r>
      <w:r w:rsidR="00F87177" w:rsidRPr="002F0C5F">
        <w:rPr>
          <w:rStyle w:val="FootnoteReference"/>
          <w:rFonts w:ascii="Times New Roman" w:hAnsi="Times New Roman" w:cs="Times New Roman"/>
          <w:sz w:val="24"/>
          <w:szCs w:val="24"/>
        </w:rPr>
        <w:footnoteReference w:id="50"/>
      </w:r>
      <w:r w:rsidRPr="0030176E">
        <w:rPr>
          <w:rFonts w:ascii="Times New Roman" w:hAnsi="Times New Roman" w:cs="Times New Roman"/>
          <w:sz w:val="24"/>
          <w:szCs w:val="24"/>
        </w:rPr>
        <w:t xml:space="preserve">. </w:t>
      </w:r>
      <w:r w:rsidR="00500A27">
        <w:rPr>
          <w:rFonts w:ascii="Times New Roman" w:hAnsi="Times New Roman" w:cs="Times New Roman"/>
          <w:sz w:val="24"/>
          <w:szCs w:val="24"/>
        </w:rPr>
        <w:t>T</w:t>
      </w:r>
      <w:r w:rsidRPr="0030176E">
        <w:rPr>
          <w:rFonts w:ascii="Times New Roman" w:hAnsi="Times New Roman" w:cs="Times New Roman"/>
          <w:sz w:val="24"/>
          <w:szCs w:val="24"/>
        </w:rPr>
        <w:t>oday</w:t>
      </w:r>
      <w:r w:rsidR="00500A27">
        <w:rPr>
          <w:rFonts w:ascii="Times New Roman" w:hAnsi="Times New Roman" w:cs="Times New Roman"/>
          <w:sz w:val="24"/>
          <w:szCs w:val="24"/>
        </w:rPr>
        <w:t xml:space="preserve">, the </w:t>
      </w:r>
      <w:r w:rsidRPr="0030176E">
        <w:rPr>
          <w:rFonts w:ascii="Times New Roman" w:hAnsi="Times New Roman" w:cs="Times New Roman"/>
          <w:sz w:val="24"/>
          <w:szCs w:val="24"/>
        </w:rPr>
        <w:t>acquisition of goods and services takes place in a “g</w:t>
      </w:r>
      <w:r w:rsidR="00922BD7" w:rsidRPr="0030176E">
        <w:rPr>
          <w:rFonts w:ascii="Times New Roman" w:hAnsi="Times New Roman" w:cs="Times New Roman"/>
          <w:sz w:val="24"/>
          <w:szCs w:val="24"/>
        </w:rPr>
        <w:t>lobal omnichannel marketplace</w:t>
      </w:r>
      <w:r w:rsidR="003367D3" w:rsidRPr="0030176E">
        <w:rPr>
          <w:rFonts w:ascii="Times New Roman" w:hAnsi="Times New Roman" w:cs="Times New Roman"/>
          <w:sz w:val="24"/>
          <w:szCs w:val="24"/>
        </w:rPr>
        <w:t xml:space="preserve">” in which all these channels interact, </w:t>
      </w:r>
      <w:r w:rsidR="00500A27">
        <w:rPr>
          <w:rFonts w:ascii="Times New Roman" w:hAnsi="Times New Roman" w:cs="Times New Roman"/>
          <w:sz w:val="24"/>
          <w:szCs w:val="24"/>
        </w:rPr>
        <w:t>e.g.</w:t>
      </w:r>
      <w:r w:rsidR="003367D3" w:rsidRPr="0030176E">
        <w:rPr>
          <w:rFonts w:ascii="Times New Roman" w:hAnsi="Times New Roman" w:cs="Times New Roman"/>
          <w:sz w:val="24"/>
          <w:szCs w:val="24"/>
        </w:rPr>
        <w:t xml:space="preserve"> a customer might buy online and pick up in store</w:t>
      </w:r>
      <w:r w:rsidRPr="0030176E">
        <w:rPr>
          <w:rFonts w:ascii="Times New Roman" w:hAnsi="Times New Roman" w:cs="Times New Roman"/>
          <w:sz w:val="24"/>
          <w:szCs w:val="24"/>
        </w:rPr>
        <w:t xml:space="preserve">. This convergence of brick-and-mortar and online buying is beginning to be known as </w:t>
      </w:r>
      <w:r w:rsidR="00506371">
        <w:rPr>
          <w:rFonts w:ascii="Times New Roman" w:hAnsi="Times New Roman" w:cs="Times New Roman"/>
          <w:sz w:val="24"/>
          <w:szCs w:val="24"/>
        </w:rPr>
        <w:t>‘</w:t>
      </w:r>
      <w:r w:rsidRPr="0030176E">
        <w:rPr>
          <w:rFonts w:ascii="Times New Roman" w:hAnsi="Times New Roman" w:cs="Times New Roman"/>
          <w:sz w:val="24"/>
          <w:szCs w:val="24"/>
        </w:rPr>
        <w:t>digital influence in retail</w:t>
      </w:r>
      <w:r w:rsidR="00506371">
        <w:rPr>
          <w:rFonts w:ascii="Times New Roman" w:hAnsi="Times New Roman" w:cs="Times New Roman"/>
          <w:sz w:val="24"/>
          <w:szCs w:val="24"/>
        </w:rPr>
        <w:t>’</w:t>
      </w:r>
      <w:r w:rsidRPr="0030176E">
        <w:rPr>
          <w:rFonts w:ascii="Times New Roman" w:hAnsi="Times New Roman" w:cs="Times New Roman"/>
          <w:sz w:val="24"/>
          <w:szCs w:val="24"/>
        </w:rPr>
        <w:t xml:space="preserve"> or </w:t>
      </w:r>
      <w:r w:rsidR="00506371">
        <w:rPr>
          <w:rFonts w:ascii="Times New Roman" w:hAnsi="Times New Roman" w:cs="Times New Roman"/>
          <w:sz w:val="24"/>
          <w:szCs w:val="24"/>
        </w:rPr>
        <w:t>‘</w:t>
      </w:r>
      <w:r w:rsidRPr="0030176E">
        <w:rPr>
          <w:rFonts w:ascii="Times New Roman" w:hAnsi="Times New Roman" w:cs="Times New Roman"/>
          <w:sz w:val="24"/>
          <w:szCs w:val="24"/>
        </w:rPr>
        <w:t>phygital</w:t>
      </w:r>
      <w:r w:rsidR="00506371">
        <w:rPr>
          <w:rFonts w:ascii="Times New Roman" w:hAnsi="Times New Roman" w:cs="Times New Roman"/>
          <w:sz w:val="24"/>
          <w:szCs w:val="24"/>
        </w:rPr>
        <w:t>’</w:t>
      </w:r>
      <w:r w:rsidRPr="0030176E">
        <w:rPr>
          <w:rFonts w:ascii="Times New Roman" w:hAnsi="Times New Roman" w:cs="Times New Roman"/>
          <w:sz w:val="24"/>
          <w:szCs w:val="24"/>
        </w:rPr>
        <w:t xml:space="preserve"> sales</w:t>
      </w:r>
      <w:r w:rsidR="00C8741D" w:rsidRPr="002F0C5F">
        <w:rPr>
          <w:rStyle w:val="FootnoteReference"/>
          <w:rFonts w:ascii="Times New Roman" w:hAnsi="Times New Roman" w:cs="Times New Roman"/>
          <w:sz w:val="24"/>
          <w:szCs w:val="24"/>
        </w:rPr>
        <w:footnoteReference w:id="51"/>
      </w:r>
      <w:r w:rsidRPr="0030176E">
        <w:rPr>
          <w:rFonts w:ascii="Times New Roman" w:hAnsi="Times New Roman" w:cs="Times New Roman"/>
          <w:sz w:val="24"/>
          <w:szCs w:val="24"/>
        </w:rPr>
        <w:t xml:space="preserve">. </w:t>
      </w:r>
      <w:r w:rsidR="00500A27">
        <w:rPr>
          <w:rFonts w:ascii="Times New Roman" w:hAnsi="Times New Roman" w:cs="Times New Roman"/>
          <w:sz w:val="24"/>
          <w:szCs w:val="24"/>
        </w:rPr>
        <w:t xml:space="preserve">However, it is not necessarily the case that </w:t>
      </w:r>
      <w:r w:rsidRPr="0030176E">
        <w:rPr>
          <w:rFonts w:ascii="Times New Roman" w:hAnsi="Times New Roman" w:cs="Times New Roman"/>
          <w:sz w:val="24"/>
          <w:szCs w:val="24"/>
        </w:rPr>
        <w:t>all shopping is directly influenced by AI</w:t>
      </w:r>
      <w:r w:rsidR="00500A27">
        <w:rPr>
          <w:rFonts w:ascii="Times New Roman" w:hAnsi="Times New Roman" w:cs="Times New Roman"/>
          <w:sz w:val="24"/>
          <w:szCs w:val="24"/>
        </w:rPr>
        <w:t xml:space="preserve">. Back in 2016, </w:t>
      </w:r>
      <w:r w:rsidRPr="0030176E">
        <w:rPr>
          <w:rFonts w:ascii="Times New Roman" w:hAnsi="Times New Roman" w:cs="Times New Roman"/>
          <w:sz w:val="24"/>
          <w:szCs w:val="24"/>
        </w:rPr>
        <w:t>a Deloitte study o</w:t>
      </w:r>
      <w:r w:rsidR="00500A27">
        <w:rPr>
          <w:rFonts w:ascii="Times New Roman" w:hAnsi="Times New Roman" w:cs="Times New Roman"/>
          <w:sz w:val="24"/>
          <w:szCs w:val="24"/>
        </w:rPr>
        <w:t>f</w:t>
      </w:r>
      <w:r w:rsidRPr="0030176E">
        <w:rPr>
          <w:rFonts w:ascii="Times New Roman" w:hAnsi="Times New Roman" w:cs="Times New Roman"/>
          <w:sz w:val="24"/>
          <w:szCs w:val="24"/>
        </w:rPr>
        <w:t xml:space="preserve"> digital shopping estimated that 56 cents of every dollar spent in a brick-and-mortar store </w:t>
      </w:r>
      <w:r w:rsidR="00506371">
        <w:rPr>
          <w:rFonts w:ascii="Times New Roman" w:hAnsi="Times New Roman" w:cs="Times New Roman"/>
          <w:sz w:val="24"/>
          <w:szCs w:val="24"/>
        </w:rPr>
        <w:t>was</w:t>
      </w:r>
      <w:r w:rsidRPr="0030176E">
        <w:rPr>
          <w:rFonts w:ascii="Times New Roman" w:hAnsi="Times New Roman" w:cs="Times New Roman"/>
          <w:sz w:val="24"/>
          <w:szCs w:val="24"/>
        </w:rPr>
        <w:t xml:space="preserve"> influenced by a digital interaction</w:t>
      </w:r>
      <w:r w:rsidR="00214EEA" w:rsidRPr="002F0C5F">
        <w:rPr>
          <w:rStyle w:val="FootnoteReference"/>
          <w:rFonts w:ascii="Times New Roman" w:hAnsi="Times New Roman" w:cs="Times New Roman"/>
          <w:sz w:val="24"/>
          <w:szCs w:val="24"/>
        </w:rPr>
        <w:footnoteReference w:id="52"/>
      </w:r>
      <w:r w:rsidRPr="0030176E">
        <w:rPr>
          <w:rFonts w:ascii="Times New Roman" w:hAnsi="Times New Roman" w:cs="Times New Roman"/>
          <w:sz w:val="24"/>
          <w:szCs w:val="24"/>
        </w:rPr>
        <w:t xml:space="preserve">. Although </w:t>
      </w:r>
      <w:r w:rsidR="001C766C" w:rsidRPr="0030176E">
        <w:rPr>
          <w:rFonts w:ascii="Times New Roman" w:hAnsi="Times New Roman" w:cs="Times New Roman"/>
          <w:sz w:val="24"/>
          <w:szCs w:val="24"/>
        </w:rPr>
        <w:t xml:space="preserve">Forrester Research, which argued that only half of retail sales </w:t>
      </w:r>
      <w:r w:rsidR="00500A27">
        <w:rPr>
          <w:rFonts w:ascii="Times New Roman" w:hAnsi="Times New Roman" w:cs="Times New Roman"/>
          <w:sz w:val="24"/>
          <w:szCs w:val="24"/>
        </w:rPr>
        <w:t>were</w:t>
      </w:r>
      <w:r w:rsidR="001C766C" w:rsidRPr="0030176E">
        <w:rPr>
          <w:rFonts w:ascii="Times New Roman" w:hAnsi="Times New Roman" w:cs="Times New Roman"/>
          <w:sz w:val="24"/>
          <w:szCs w:val="24"/>
        </w:rPr>
        <w:t xml:space="preserve"> digitally impacted in 2018, contested this figure,</w:t>
      </w:r>
      <w:r w:rsidRPr="0030176E">
        <w:rPr>
          <w:rFonts w:ascii="Times New Roman" w:hAnsi="Times New Roman" w:cs="Times New Roman"/>
          <w:sz w:val="24"/>
          <w:szCs w:val="24"/>
        </w:rPr>
        <w:t xml:space="preserve"> it still estimated that 58% of sales would be digitally influenced by 2020</w:t>
      </w:r>
      <w:r w:rsidR="00922C01" w:rsidRPr="002F0C5F">
        <w:rPr>
          <w:rStyle w:val="FootnoteReference"/>
          <w:rFonts w:ascii="Times New Roman" w:hAnsi="Times New Roman" w:cs="Times New Roman"/>
          <w:sz w:val="24"/>
          <w:szCs w:val="24"/>
        </w:rPr>
        <w:footnoteReference w:id="53"/>
      </w:r>
      <w:r w:rsidRPr="0030176E">
        <w:rPr>
          <w:rFonts w:ascii="Times New Roman" w:hAnsi="Times New Roman" w:cs="Times New Roman"/>
          <w:sz w:val="24"/>
          <w:szCs w:val="24"/>
        </w:rPr>
        <w:t>.</w:t>
      </w:r>
    </w:p>
    <w:p w14:paraId="29752FB7" w14:textId="29BEDFB8" w:rsidR="006D7CDC" w:rsidRPr="00EB5BAC" w:rsidRDefault="006D7CDC" w:rsidP="00EB5BAC">
      <w:pPr>
        <w:spacing w:after="0" w:line="240" w:lineRule="auto"/>
        <w:jc w:val="both"/>
        <w:rPr>
          <w:rFonts w:ascii="Times New Roman" w:hAnsi="Times New Roman" w:cs="Times New Roman"/>
          <w:sz w:val="24"/>
          <w:szCs w:val="24"/>
        </w:rPr>
      </w:pPr>
    </w:p>
    <w:p w14:paraId="3ED1C486" w14:textId="3BF55EE1" w:rsidR="007F4ACA" w:rsidRPr="004B1EA7" w:rsidRDefault="007F4ACA" w:rsidP="004B1EA7">
      <w:pPr>
        <w:pStyle w:val="Heading2"/>
        <w:numPr>
          <w:ilvl w:val="0"/>
          <w:numId w:val="23"/>
        </w:numPr>
        <w:rPr>
          <w:sz w:val="24"/>
          <w:szCs w:val="24"/>
        </w:rPr>
      </w:pPr>
      <w:bookmarkStart w:id="9" w:name="_Toc1548750"/>
      <w:r w:rsidRPr="004B1EA7">
        <w:rPr>
          <w:sz w:val="24"/>
          <w:szCs w:val="24"/>
        </w:rPr>
        <w:t>Average online consumer</w:t>
      </w:r>
      <w:bookmarkEnd w:id="9"/>
    </w:p>
    <w:p w14:paraId="6FD1D258" w14:textId="5A39219C" w:rsidR="00EB5BAC" w:rsidRPr="002F0C5F" w:rsidRDefault="00F8715D" w:rsidP="00EB5BAC">
      <w:pPr>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 xml:space="preserve"> </w:t>
      </w:r>
    </w:p>
    <w:p w14:paraId="521B66B3" w14:textId="27BF3B04" w:rsidR="0030176E" w:rsidRDefault="003367D3" w:rsidP="007F4ACA">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 xml:space="preserve">These applications of AI </w:t>
      </w:r>
      <w:r w:rsidR="00705F9C" w:rsidRPr="0030176E">
        <w:rPr>
          <w:rFonts w:ascii="Times New Roman" w:hAnsi="Times New Roman" w:cs="Times New Roman"/>
          <w:sz w:val="24"/>
          <w:szCs w:val="24"/>
        </w:rPr>
        <w:t xml:space="preserve">will </w:t>
      </w:r>
      <w:r w:rsidR="003A2CB8" w:rsidRPr="0030176E">
        <w:rPr>
          <w:rFonts w:ascii="Times New Roman" w:hAnsi="Times New Roman" w:cs="Times New Roman"/>
          <w:sz w:val="24"/>
          <w:szCs w:val="24"/>
        </w:rPr>
        <w:t xml:space="preserve">lead </w:t>
      </w:r>
      <w:r w:rsidR="00EB5BAC" w:rsidRPr="0030176E">
        <w:rPr>
          <w:rFonts w:ascii="Times New Roman" w:hAnsi="Times New Roman" w:cs="Times New Roman"/>
          <w:sz w:val="24"/>
          <w:szCs w:val="24"/>
        </w:rPr>
        <w:t>to new ways of assessing similarity and to</w:t>
      </w:r>
      <w:r w:rsidR="005A53C6">
        <w:rPr>
          <w:rFonts w:ascii="Times New Roman" w:hAnsi="Times New Roman" w:cs="Times New Roman"/>
          <w:sz w:val="24"/>
          <w:szCs w:val="24"/>
        </w:rPr>
        <w:t xml:space="preserve"> changes</w:t>
      </w:r>
      <w:r w:rsidR="00EB5BAC" w:rsidRPr="0030176E">
        <w:rPr>
          <w:rFonts w:ascii="Times New Roman" w:hAnsi="Times New Roman" w:cs="Times New Roman"/>
          <w:sz w:val="24"/>
          <w:szCs w:val="24"/>
        </w:rPr>
        <w:t xml:space="preserve"> in the concept of the average consumer. </w:t>
      </w:r>
      <w:r w:rsidR="003A2CB8" w:rsidRPr="0030176E">
        <w:rPr>
          <w:rFonts w:ascii="Times New Roman" w:hAnsi="Times New Roman" w:cs="Times New Roman"/>
          <w:sz w:val="24"/>
          <w:szCs w:val="24"/>
        </w:rPr>
        <w:t>We m</w:t>
      </w:r>
      <w:r w:rsidR="005A53C6">
        <w:rPr>
          <w:rFonts w:ascii="Times New Roman" w:hAnsi="Times New Roman" w:cs="Times New Roman"/>
          <w:sz w:val="24"/>
          <w:szCs w:val="24"/>
        </w:rPr>
        <w:t>ay</w:t>
      </w:r>
      <w:r w:rsidR="003A2CB8" w:rsidRPr="0030176E">
        <w:rPr>
          <w:rFonts w:ascii="Times New Roman" w:hAnsi="Times New Roman" w:cs="Times New Roman"/>
          <w:sz w:val="24"/>
          <w:szCs w:val="24"/>
        </w:rPr>
        <w:t xml:space="preserve"> not </w:t>
      </w:r>
      <w:r w:rsidR="005A53C6">
        <w:rPr>
          <w:rFonts w:ascii="Times New Roman" w:hAnsi="Times New Roman" w:cs="Times New Roman"/>
          <w:sz w:val="24"/>
          <w:szCs w:val="24"/>
        </w:rPr>
        <w:t xml:space="preserve">yet </w:t>
      </w:r>
      <w:r w:rsidR="003A2CB8" w:rsidRPr="0030176E">
        <w:rPr>
          <w:rFonts w:ascii="Times New Roman" w:hAnsi="Times New Roman" w:cs="Times New Roman"/>
          <w:sz w:val="24"/>
          <w:szCs w:val="24"/>
        </w:rPr>
        <w:t xml:space="preserve">know to what extent, but we can say (and hope) that </w:t>
      </w:r>
      <w:r w:rsidR="005A53C6">
        <w:rPr>
          <w:rFonts w:ascii="Times New Roman" w:hAnsi="Times New Roman" w:cs="Times New Roman"/>
          <w:sz w:val="24"/>
          <w:szCs w:val="24"/>
        </w:rPr>
        <w:t>i</w:t>
      </w:r>
      <w:r w:rsidR="005A53C6" w:rsidRPr="0030176E">
        <w:rPr>
          <w:rFonts w:ascii="Times New Roman" w:hAnsi="Times New Roman" w:cs="Times New Roman"/>
          <w:sz w:val="24"/>
          <w:szCs w:val="24"/>
        </w:rPr>
        <w:t>n infringement cases</w:t>
      </w:r>
      <w:r w:rsidR="005A53C6">
        <w:rPr>
          <w:rFonts w:ascii="Times New Roman" w:hAnsi="Times New Roman" w:cs="Times New Roman"/>
          <w:sz w:val="24"/>
          <w:szCs w:val="24"/>
        </w:rPr>
        <w:t xml:space="preserve"> </w:t>
      </w:r>
      <w:r w:rsidR="003A2CB8" w:rsidRPr="0030176E">
        <w:rPr>
          <w:rFonts w:ascii="Times New Roman" w:hAnsi="Times New Roman" w:cs="Times New Roman"/>
          <w:sz w:val="24"/>
          <w:szCs w:val="24"/>
        </w:rPr>
        <w:t>special attention be paid to whether</w:t>
      </w:r>
      <w:r w:rsidR="00EB5BAC" w:rsidRPr="0030176E">
        <w:rPr>
          <w:rFonts w:ascii="Times New Roman" w:hAnsi="Times New Roman" w:cs="Times New Roman"/>
          <w:sz w:val="24"/>
          <w:szCs w:val="24"/>
        </w:rPr>
        <w:t xml:space="preserve"> the purchase is assisted or not.</w:t>
      </w:r>
      <w:r w:rsidR="003A2CB8" w:rsidRPr="0030176E">
        <w:rPr>
          <w:rFonts w:ascii="Times New Roman" w:hAnsi="Times New Roman" w:cs="Times New Roman"/>
          <w:sz w:val="24"/>
          <w:szCs w:val="24"/>
        </w:rPr>
        <w:t xml:space="preserve"> </w:t>
      </w:r>
      <w:r w:rsidR="00EB5BAC" w:rsidRPr="0030176E">
        <w:rPr>
          <w:rFonts w:ascii="Times New Roman" w:hAnsi="Times New Roman" w:cs="Times New Roman"/>
          <w:sz w:val="24"/>
          <w:szCs w:val="24"/>
        </w:rPr>
        <w:t xml:space="preserve">On the other hand, categories and types of products will acquire even </w:t>
      </w:r>
      <w:r w:rsidR="005A53C6">
        <w:rPr>
          <w:rFonts w:ascii="Times New Roman" w:hAnsi="Times New Roman" w:cs="Times New Roman"/>
          <w:sz w:val="24"/>
          <w:szCs w:val="24"/>
        </w:rPr>
        <w:t xml:space="preserve">greater </w:t>
      </w:r>
      <w:r w:rsidR="00EB5BAC" w:rsidRPr="0030176E">
        <w:rPr>
          <w:rFonts w:ascii="Times New Roman" w:hAnsi="Times New Roman" w:cs="Times New Roman"/>
          <w:sz w:val="24"/>
          <w:szCs w:val="24"/>
        </w:rPr>
        <w:t>importance</w:t>
      </w:r>
      <w:r w:rsidR="003A2CB8" w:rsidRPr="0030176E">
        <w:rPr>
          <w:rFonts w:ascii="Times New Roman" w:hAnsi="Times New Roman" w:cs="Times New Roman"/>
          <w:sz w:val="24"/>
          <w:szCs w:val="24"/>
        </w:rPr>
        <w:t xml:space="preserve">, rather than </w:t>
      </w:r>
      <w:r w:rsidR="005A53C6">
        <w:rPr>
          <w:rFonts w:ascii="Times New Roman" w:hAnsi="Times New Roman" w:cs="Times New Roman"/>
          <w:sz w:val="24"/>
          <w:szCs w:val="24"/>
        </w:rPr>
        <w:t xml:space="preserve">the channel </w:t>
      </w:r>
      <w:r w:rsidR="003A2CB8" w:rsidRPr="0030176E">
        <w:rPr>
          <w:rFonts w:ascii="Times New Roman" w:hAnsi="Times New Roman" w:cs="Times New Roman"/>
          <w:sz w:val="24"/>
          <w:szCs w:val="24"/>
        </w:rPr>
        <w:t xml:space="preserve">through which </w:t>
      </w:r>
      <w:r w:rsidR="005A53C6">
        <w:rPr>
          <w:rFonts w:ascii="Times New Roman" w:hAnsi="Times New Roman" w:cs="Times New Roman"/>
          <w:sz w:val="24"/>
          <w:szCs w:val="24"/>
        </w:rPr>
        <w:t xml:space="preserve">they </w:t>
      </w:r>
      <w:r w:rsidR="003A2CB8" w:rsidRPr="0030176E">
        <w:rPr>
          <w:rFonts w:ascii="Times New Roman" w:hAnsi="Times New Roman" w:cs="Times New Roman"/>
          <w:sz w:val="24"/>
          <w:szCs w:val="24"/>
        </w:rPr>
        <w:t>are acquired determin</w:t>
      </w:r>
      <w:r w:rsidR="005A53C6">
        <w:rPr>
          <w:rFonts w:ascii="Times New Roman" w:hAnsi="Times New Roman" w:cs="Times New Roman"/>
          <w:sz w:val="24"/>
          <w:szCs w:val="24"/>
        </w:rPr>
        <w:t xml:space="preserve">ing the </w:t>
      </w:r>
      <w:r w:rsidR="003A2CB8" w:rsidRPr="0030176E">
        <w:rPr>
          <w:rFonts w:ascii="Times New Roman" w:hAnsi="Times New Roman" w:cs="Times New Roman"/>
          <w:sz w:val="24"/>
          <w:szCs w:val="24"/>
        </w:rPr>
        <w:t>level of attention</w:t>
      </w:r>
      <w:r w:rsidR="00EB5BAC" w:rsidRPr="0030176E">
        <w:rPr>
          <w:rFonts w:ascii="Times New Roman" w:hAnsi="Times New Roman" w:cs="Times New Roman"/>
          <w:sz w:val="24"/>
          <w:szCs w:val="24"/>
        </w:rPr>
        <w:t>.</w:t>
      </w:r>
      <w:r w:rsidR="00D14100" w:rsidRPr="0030176E">
        <w:rPr>
          <w:rFonts w:ascii="Times New Roman" w:hAnsi="Times New Roman" w:cs="Times New Roman"/>
          <w:sz w:val="24"/>
          <w:szCs w:val="24"/>
        </w:rPr>
        <w:t xml:space="preserve"> Perhaps shipping-then-shopping makes sense for basic consumer goods, </w:t>
      </w:r>
      <w:r w:rsidR="005A53C6">
        <w:rPr>
          <w:rFonts w:ascii="Times New Roman" w:hAnsi="Times New Roman" w:cs="Times New Roman"/>
          <w:sz w:val="24"/>
          <w:szCs w:val="24"/>
        </w:rPr>
        <w:t xml:space="preserve">and </w:t>
      </w:r>
      <w:r w:rsidR="00D14100" w:rsidRPr="0030176E">
        <w:rPr>
          <w:rFonts w:ascii="Times New Roman" w:hAnsi="Times New Roman" w:cs="Times New Roman"/>
          <w:sz w:val="24"/>
          <w:szCs w:val="24"/>
        </w:rPr>
        <w:t xml:space="preserve">some clothing, but not </w:t>
      </w:r>
      <w:r w:rsidR="005A53C6">
        <w:rPr>
          <w:rFonts w:ascii="Times New Roman" w:hAnsi="Times New Roman" w:cs="Times New Roman"/>
          <w:sz w:val="24"/>
          <w:szCs w:val="24"/>
        </w:rPr>
        <w:t xml:space="preserve">for </w:t>
      </w:r>
      <w:r w:rsidR="00D14100" w:rsidRPr="0030176E">
        <w:rPr>
          <w:rFonts w:ascii="Times New Roman" w:hAnsi="Times New Roman" w:cs="Times New Roman"/>
          <w:sz w:val="24"/>
          <w:szCs w:val="24"/>
        </w:rPr>
        <w:t>luxury goods.</w:t>
      </w:r>
      <w:r w:rsidR="00EB5BAC" w:rsidRPr="0030176E">
        <w:rPr>
          <w:rFonts w:ascii="Times New Roman" w:hAnsi="Times New Roman" w:cs="Times New Roman"/>
          <w:sz w:val="24"/>
          <w:szCs w:val="24"/>
        </w:rPr>
        <w:t xml:space="preserve"> As Deloitte</w:t>
      </w:r>
      <w:r w:rsidR="005A53C6">
        <w:rPr>
          <w:rFonts w:ascii="Times New Roman" w:hAnsi="Times New Roman" w:cs="Times New Roman"/>
          <w:sz w:val="24"/>
          <w:szCs w:val="24"/>
        </w:rPr>
        <w:t xml:space="preserve"> discovered:</w:t>
      </w:r>
      <w:r w:rsidR="00EB5BAC" w:rsidRPr="0030176E">
        <w:rPr>
          <w:rFonts w:ascii="Times New Roman" w:hAnsi="Times New Roman" w:cs="Times New Roman"/>
          <w:sz w:val="24"/>
          <w:szCs w:val="24"/>
        </w:rPr>
        <w:t xml:space="preserve"> “</w:t>
      </w:r>
      <w:r w:rsidR="005A53C6">
        <w:rPr>
          <w:rFonts w:ascii="Times New Roman" w:hAnsi="Times New Roman" w:cs="Times New Roman"/>
          <w:sz w:val="24"/>
          <w:szCs w:val="24"/>
        </w:rPr>
        <w:t>C</w:t>
      </w:r>
      <w:r w:rsidR="00EB5BAC" w:rsidRPr="0030176E">
        <w:rPr>
          <w:rFonts w:ascii="Times New Roman" w:hAnsi="Times New Roman" w:cs="Times New Roman"/>
          <w:sz w:val="24"/>
          <w:szCs w:val="24"/>
        </w:rPr>
        <w:t>onsumers clearly use digital tools very differently based on the product type for which they are shopping”</w:t>
      </w:r>
      <w:r w:rsidR="00EB5BAC" w:rsidRPr="002F0C5F">
        <w:rPr>
          <w:rStyle w:val="FootnoteReference"/>
          <w:rFonts w:ascii="Times New Roman" w:hAnsi="Times New Roman" w:cs="Times New Roman"/>
          <w:sz w:val="24"/>
          <w:szCs w:val="24"/>
        </w:rPr>
        <w:footnoteReference w:id="54"/>
      </w:r>
      <w:r w:rsidR="00EB5BAC" w:rsidRPr="0030176E">
        <w:rPr>
          <w:rFonts w:ascii="Times New Roman" w:hAnsi="Times New Roman" w:cs="Times New Roman"/>
          <w:sz w:val="24"/>
          <w:szCs w:val="24"/>
        </w:rPr>
        <w:t>.</w:t>
      </w:r>
    </w:p>
    <w:p w14:paraId="2BED1A69" w14:textId="77777777" w:rsidR="0030176E" w:rsidRDefault="0030176E" w:rsidP="0030176E">
      <w:pPr>
        <w:pStyle w:val="ListParagraph"/>
        <w:spacing w:after="0" w:line="240" w:lineRule="auto"/>
        <w:ind w:left="0"/>
        <w:jc w:val="both"/>
        <w:rPr>
          <w:rFonts w:ascii="Times New Roman" w:hAnsi="Times New Roman" w:cs="Times New Roman"/>
          <w:sz w:val="24"/>
          <w:szCs w:val="24"/>
        </w:rPr>
      </w:pPr>
    </w:p>
    <w:p w14:paraId="49970D80" w14:textId="105E85F2" w:rsidR="0030176E" w:rsidRDefault="00D14100" w:rsidP="009B4414">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 xml:space="preserve">The </w:t>
      </w:r>
      <w:r w:rsidR="00666E6F" w:rsidRPr="0030176E">
        <w:rPr>
          <w:rFonts w:ascii="Times New Roman" w:hAnsi="Times New Roman" w:cs="Times New Roman"/>
          <w:sz w:val="24"/>
          <w:szCs w:val="24"/>
        </w:rPr>
        <w:t>Interflora</w:t>
      </w:r>
      <w:r w:rsidR="0030176E">
        <w:rPr>
          <w:rStyle w:val="FootnoteReference"/>
          <w:rFonts w:ascii="Times New Roman" w:hAnsi="Times New Roman" w:cs="Times New Roman"/>
          <w:sz w:val="24"/>
          <w:szCs w:val="24"/>
        </w:rPr>
        <w:footnoteReference w:id="55"/>
      </w:r>
      <w:r w:rsidR="00BE0A1B">
        <w:rPr>
          <w:rFonts w:ascii="Times New Roman" w:hAnsi="Times New Roman" w:cs="Times New Roman"/>
          <w:sz w:val="24"/>
          <w:szCs w:val="24"/>
        </w:rPr>
        <w:t xml:space="preserve">, L’Oréal and Others, </w:t>
      </w:r>
      <w:r w:rsidR="00666E6F" w:rsidRPr="0030176E">
        <w:rPr>
          <w:rFonts w:ascii="Times New Roman" w:hAnsi="Times New Roman" w:cs="Times New Roman"/>
          <w:sz w:val="24"/>
          <w:szCs w:val="24"/>
        </w:rPr>
        <w:t>Google France</w:t>
      </w:r>
      <w:r w:rsidR="0030176E">
        <w:rPr>
          <w:rStyle w:val="FootnoteReference"/>
          <w:rFonts w:ascii="Times New Roman" w:hAnsi="Times New Roman" w:cs="Times New Roman"/>
          <w:sz w:val="24"/>
          <w:szCs w:val="24"/>
        </w:rPr>
        <w:footnoteReference w:id="56"/>
      </w:r>
      <w:r w:rsidR="00BE0A1B">
        <w:rPr>
          <w:rFonts w:ascii="Times New Roman" w:hAnsi="Times New Roman" w:cs="Times New Roman"/>
          <w:sz w:val="24"/>
          <w:szCs w:val="24"/>
        </w:rPr>
        <w:t>, and Lush v. Amazon</w:t>
      </w:r>
      <w:r w:rsidR="00666E6F" w:rsidRPr="0030176E">
        <w:rPr>
          <w:rFonts w:ascii="Times New Roman" w:hAnsi="Times New Roman" w:cs="Times New Roman"/>
          <w:sz w:val="24"/>
          <w:szCs w:val="24"/>
        </w:rPr>
        <w:t xml:space="preserve"> cases, relating to keywords</w:t>
      </w:r>
      <w:r w:rsidR="005A53C6">
        <w:rPr>
          <w:rFonts w:ascii="Times New Roman" w:hAnsi="Times New Roman" w:cs="Times New Roman"/>
          <w:sz w:val="24"/>
          <w:szCs w:val="24"/>
        </w:rPr>
        <w:t>,</w:t>
      </w:r>
      <w:r w:rsidR="00BE0A1B">
        <w:rPr>
          <w:rFonts w:ascii="Times New Roman" w:hAnsi="Times New Roman" w:cs="Times New Roman"/>
          <w:sz w:val="24"/>
          <w:szCs w:val="24"/>
        </w:rPr>
        <w:t xml:space="preserve"> and the la</w:t>
      </w:r>
      <w:r w:rsidR="005A53C6">
        <w:rPr>
          <w:rFonts w:ascii="Times New Roman" w:hAnsi="Times New Roman" w:cs="Times New Roman"/>
          <w:sz w:val="24"/>
          <w:szCs w:val="24"/>
        </w:rPr>
        <w:t>tter</w:t>
      </w:r>
      <w:r w:rsidR="00BE0A1B">
        <w:rPr>
          <w:rFonts w:ascii="Times New Roman" w:hAnsi="Times New Roman" w:cs="Times New Roman"/>
          <w:sz w:val="24"/>
          <w:szCs w:val="24"/>
        </w:rPr>
        <w:t xml:space="preserve"> </w:t>
      </w:r>
      <w:r w:rsidR="004B1EA7">
        <w:rPr>
          <w:rFonts w:ascii="Times New Roman" w:hAnsi="Times New Roman" w:cs="Times New Roman"/>
          <w:sz w:val="24"/>
          <w:szCs w:val="24"/>
        </w:rPr>
        <w:t>specifically</w:t>
      </w:r>
      <w:r w:rsidR="00BE0A1B">
        <w:rPr>
          <w:rFonts w:ascii="Times New Roman" w:hAnsi="Times New Roman" w:cs="Times New Roman"/>
          <w:sz w:val="24"/>
          <w:szCs w:val="24"/>
        </w:rPr>
        <w:t xml:space="preserve"> to product recommendation</w:t>
      </w:r>
      <w:r w:rsidRPr="0030176E">
        <w:rPr>
          <w:rFonts w:ascii="Times New Roman" w:hAnsi="Times New Roman" w:cs="Times New Roman"/>
          <w:sz w:val="24"/>
          <w:szCs w:val="24"/>
        </w:rPr>
        <w:t>,</w:t>
      </w:r>
      <w:r w:rsidR="00666E6F" w:rsidRPr="0030176E">
        <w:rPr>
          <w:rFonts w:ascii="Times New Roman" w:hAnsi="Times New Roman" w:cs="Times New Roman"/>
          <w:sz w:val="24"/>
          <w:szCs w:val="24"/>
        </w:rPr>
        <w:t xml:space="preserve"> have </w:t>
      </w:r>
      <w:r w:rsidR="005A53C6">
        <w:rPr>
          <w:rFonts w:ascii="Times New Roman" w:hAnsi="Times New Roman" w:cs="Times New Roman"/>
          <w:sz w:val="24"/>
          <w:szCs w:val="24"/>
        </w:rPr>
        <w:t>been significant in defining the</w:t>
      </w:r>
      <w:r w:rsidR="004B1EA7">
        <w:rPr>
          <w:rFonts w:ascii="Times New Roman" w:hAnsi="Times New Roman" w:cs="Times New Roman"/>
          <w:sz w:val="24"/>
          <w:szCs w:val="24"/>
        </w:rPr>
        <w:t xml:space="preserve"> use of</w:t>
      </w:r>
      <w:r w:rsidR="00023E26" w:rsidRPr="0030176E">
        <w:rPr>
          <w:rFonts w:ascii="Times New Roman" w:hAnsi="Times New Roman" w:cs="Times New Roman"/>
          <w:sz w:val="24"/>
          <w:szCs w:val="24"/>
        </w:rPr>
        <w:t xml:space="preserve"> trademarks in a digital context </w:t>
      </w:r>
      <w:r w:rsidR="004B1EA7">
        <w:rPr>
          <w:rFonts w:ascii="Times New Roman" w:hAnsi="Times New Roman" w:cs="Times New Roman"/>
          <w:sz w:val="24"/>
          <w:szCs w:val="24"/>
        </w:rPr>
        <w:t xml:space="preserve">and </w:t>
      </w:r>
      <w:r w:rsidR="005A53C6">
        <w:rPr>
          <w:rFonts w:ascii="Times New Roman" w:hAnsi="Times New Roman" w:cs="Times New Roman"/>
          <w:sz w:val="24"/>
          <w:szCs w:val="24"/>
        </w:rPr>
        <w:t xml:space="preserve">the notion of the </w:t>
      </w:r>
      <w:r w:rsidR="00B508D9" w:rsidRPr="0030176E">
        <w:rPr>
          <w:rFonts w:ascii="Times New Roman" w:hAnsi="Times New Roman" w:cs="Times New Roman"/>
          <w:sz w:val="24"/>
          <w:szCs w:val="24"/>
        </w:rPr>
        <w:t>average online consumer.</w:t>
      </w:r>
      <w:r w:rsidR="00FC4239">
        <w:rPr>
          <w:rFonts w:ascii="Times New Roman" w:hAnsi="Times New Roman" w:cs="Times New Roman"/>
          <w:sz w:val="24"/>
          <w:szCs w:val="24"/>
        </w:rPr>
        <w:t xml:space="preserve"> </w:t>
      </w:r>
      <w:r w:rsidR="00BE0A1B">
        <w:rPr>
          <w:rFonts w:ascii="Times New Roman" w:hAnsi="Times New Roman" w:cs="Times New Roman"/>
          <w:sz w:val="24"/>
          <w:szCs w:val="24"/>
        </w:rPr>
        <w:t>In the first three</w:t>
      </w:r>
      <w:r w:rsidR="00765AD1">
        <w:rPr>
          <w:rFonts w:ascii="Times New Roman" w:hAnsi="Times New Roman" w:cs="Times New Roman"/>
          <w:sz w:val="24"/>
          <w:szCs w:val="24"/>
        </w:rPr>
        <w:t>,</w:t>
      </w:r>
      <w:r w:rsidR="00FC4239">
        <w:rPr>
          <w:rFonts w:ascii="Times New Roman" w:hAnsi="Times New Roman" w:cs="Times New Roman"/>
          <w:sz w:val="24"/>
          <w:szCs w:val="24"/>
        </w:rPr>
        <w:t xml:space="preserve"> the ECJ</w:t>
      </w:r>
      <w:r w:rsidR="00BE0A1B">
        <w:rPr>
          <w:rFonts w:ascii="Times New Roman" w:hAnsi="Times New Roman" w:cs="Times New Roman"/>
          <w:sz w:val="24"/>
          <w:szCs w:val="24"/>
        </w:rPr>
        <w:t xml:space="preserve"> and the High Court of Justice of the UK refer to</w:t>
      </w:r>
      <w:r w:rsidR="00FC4239">
        <w:rPr>
          <w:rFonts w:ascii="Times New Roman" w:hAnsi="Times New Roman" w:cs="Times New Roman"/>
          <w:sz w:val="24"/>
          <w:szCs w:val="24"/>
        </w:rPr>
        <w:t xml:space="preserve"> </w:t>
      </w:r>
      <w:r w:rsidR="00765AD1">
        <w:rPr>
          <w:rFonts w:ascii="Times New Roman" w:hAnsi="Times New Roman" w:cs="Times New Roman"/>
          <w:sz w:val="24"/>
          <w:szCs w:val="24"/>
        </w:rPr>
        <w:t>“reasonably observant internet users”</w:t>
      </w:r>
      <w:r w:rsidR="00BE0A1B">
        <w:rPr>
          <w:rFonts w:ascii="Times New Roman" w:hAnsi="Times New Roman" w:cs="Times New Roman"/>
          <w:sz w:val="24"/>
          <w:szCs w:val="24"/>
        </w:rPr>
        <w:t xml:space="preserve"> and </w:t>
      </w:r>
      <w:r w:rsidR="00FC4239">
        <w:rPr>
          <w:rFonts w:ascii="Times New Roman" w:hAnsi="Times New Roman" w:cs="Times New Roman"/>
          <w:sz w:val="24"/>
          <w:szCs w:val="24"/>
        </w:rPr>
        <w:t>“reasonably attentive internet users”</w:t>
      </w:r>
      <w:r w:rsidR="00742478">
        <w:rPr>
          <w:rFonts w:ascii="Times New Roman" w:hAnsi="Times New Roman" w:cs="Times New Roman"/>
          <w:sz w:val="24"/>
          <w:szCs w:val="24"/>
        </w:rPr>
        <w:t>. Even so, in the Lush v. Amazon case, in which one of the claims was that the drop-down menu includ</w:t>
      </w:r>
      <w:r w:rsidR="005A53C6">
        <w:rPr>
          <w:rFonts w:ascii="Times New Roman" w:hAnsi="Times New Roman" w:cs="Times New Roman"/>
          <w:sz w:val="24"/>
          <w:szCs w:val="24"/>
        </w:rPr>
        <w:t>ing</w:t>
      </w:r>
      <w:r w:rsidR="00742478">
        <w:rPr>
          <w:rFonts w:ascii="Times New Roman" w:hAnsi="Times New Roman" w:cs="Times New Roman"/>
          <w:sz w:val="24"/>
          <w:szCs w:val="24"/>
        </w:rPr>
        <w:t xml:space="preserve"> terms like “lush bath bombs” was a use of a trademark, the High Court ma</w:t>
      </w:r>
      <w:r w:rsidR="005A53C6">
        <w:rPr>
          <w:rFonts w:ascii="Times New Roman" w:hAnsi="Times New Roman" w:cs="Times New Roman"/>
          <w:sz w:val="24"/>
          <w:szCs w:val="24"/>
        </w:rPr>
        <w:t>de</w:t>
      </w:r>
      <w:r w:rsidR="00742478">
        <w:rPr>
          <w:rFonts w:ascii="Times New Roman" w:hAnsi="Times New Roman" w:cs="Times New Roman"/>
          <w:sz w:val="24"/>
          <w:szCs w:val="24"/>
        </w:rPr>
        <w:t xml:space="preserve"> an interesting </w:t>
      </w:r>
      <w:r w:rsidR="003231C4">
        <w:rPr>
          <w:rFonts w:ascii="Times New Roman" w:hAnsi="Times New Roman" w:cs="Times New Roman"/>
          <w:sz w:val="24"/>
          <w:szCs w:val="24"/>
        </w:rPr>
        <w:t xml:space="preserve">judgement, </w:t>
      </w:r>
      <w:r w:rsidR="004B1EA7">
        <w:rPr>
          <w:rFonts w:ascii="Times New Roman" w:hAnsi="Times New Roman" w:cs="Times New Roman"/>
          <w:sz w:val="24"/>
          <w:szCs w:val="24"/>
        </w:rPr>
        <w:t>considering</w:t>
      </w:r>
      <w:r w:rsidR="003231C4">
        <w:rPr>
          <w:rFonts w:ascii="Times New Roman" w:hAnsi="Times New Roman" w:cs="Times New Roman"/>
          <w:sz w:val="24"/>
          <w:szCs w:val="24"/>
        </w:rPr>
        <w:t xml:space="preserve"> the average consumer’s point of view </w:t>
      </w:r>
      <w:r w:rsidR="004B1EA7">
        <w:rPr>
          <w:rFonts w:ascii="Times New Roman" w:hAnsi="Times New Roman" w:cs="Times New Roman"/>
          <w:sz w:val="24"/>
          <w:szCs w:val="24"/>
        </w:rPr>
        <w:t xml:space="preserve">regarding </w:t>
      </w:r>
      <w:r w:rsidR="003231C4">
        <w:rPr>
          <w:rFonts w:ascii="Times New Roman" w:hAnsi="Times New Roman" w:cs="Times New Roman"/>
          <w:sz w:val="24"/>
          <w:szCs w:val="24"/>
        </w:rPr>
        <w:t>basic form</w:t>
      </w:r>
      <w:r w:rsidR="005A53C6">
        <w:rPr>
          <w:rFonts w:ascii="Times New Roman" w:hAnsi="Times New Roman" w:cs="Times New Roman"/>
          <w:sz w:val="24"/>
          <w:szCs w:val="24"/>
        </w:rPr>
        <w:t>s</w:t>
      </w:r>
      <w:r w:rsidR="003231C4">
        <w:rPr>
          <w:rFonts w:ascii="Times New Roman" w:hAnsi="Times New Roman" w:cs="Times New Roman"/>
          <w:sz w:val="24"/>
          <w:szCs w:val="24"/>
        </w:rPr>
        <w:t xml:space="preserve"> of product suggestion</w:t>
      </w:r>
      <w:r w:rsidR="004B1EA7">
        <w:rPr>
          <w:rFonts w:ascii="Times New Roman" w:hAnsi="Times New Roman" w:cs="Times New Roman"/>
          <w:sz w:val="24"/>
          <w:szCs w:val="24"/>
        </w:rPr>
        <w:t xml:space="preserve"> will help </w:t>
      </w:r>
      <w:r w:rsidR="005A53C6">
        <w:rPr>
          <w:rFonts w:ascii="Times New Roman" w:hAnsi="Times New Roman" w:cs="Times New Roman"/>
          <w:sz w:val="24"/>
          <w:szCs w:val="24"/>
        </w:rPr>
        <w:t>in deciding</w:t>
      </w:r>
      <w:r w:rsidR="004B1EA7">
        <w:rPr>
          <w:rFonts w:ascii="Times New Roman" w:hAnsi="Times New Roman" w:cs="Times New Roman"/>
          <w:sz w:val="24"/>
          <w:szCs w:val="24"/>
        </w:rPr>
        <w:t xml:space="preserve"> future cases.</w:t>
      </w:r>
      <w:r w:rsidR="00742478">
        <w:rPr>
          <w:rFonts w:ascii="Times New Roman" w:hAnsi="Times New Roman" w:cs="Times New Roman"/>
          <w:sz w:val="24"/>
          <w:szCs w:val="24"/>
        </w:rPr>
        <w:t xml:space="preserve"> “</w:t>
      </w:r>
      <w:r w:rsidR="00742478" w:rsidRPr="00742478">
        <w:rPr>
          <w:rFonts w:ascii="Times New Roman" w:hAnsi="Times New Roman" w:cs="Times New Roman"/>
          <w:sz w:val="24"/>
          <w:szCs w:val="24"/>
        </w:rPr>
        <w:t xml:space="preserve">In my judgment, the average consumer is unlikely to know how the drop down menu has the content </w:t>
      </w:r>
      <w:r w:rsidR="00742478" w:rsidRPr="00742478">
        <w:rPr>
          <w:rFonts w:ascii="Times New Roman" w:hAnsi="Times New Roman" w:cs="Times New Roman"/>
          <w:sz w:val="24"/>
          <w:szCs w:val="24"/>
        </w:rPr>
        <w:lastRenderedPageBreak/>
        <w:t>which it displays, but is likely to believe that it is intended to be helpful to him and is some consequence of other searches that have been carried out. In my judgment it would inform the average consumer that if he were looking for Lush Bath Bombs on Amazon, he would find them by clicking on that menu item. I reject the contention that the average consumer who was typing Lush into the search box would think that the drop down menu reference to Lush Bath Bombs was a reference merely to products which were similar to or competitive with the Lush product</w:t>
      </w:r>
      <w:r w:rsidR="00742478">
        <w:rPr>
          <w:rFonts w:ascii="Times New Roman" w:hAnsi="Times New Roman" w:cs="Times New Roman"/>
          <w:sz w:val="24"/>
          <w:szCs w:val="24"/>
        </w:rPr>
        <w:t>”</w:t>
      </w:r>
      <w:r w:rsidR="00742478">
        <w:rPr>
          <w:rStyle w:val="FootnoteReference"/>
          <w:rFonts w:ascii="Times New Roman" w:hAnsi="Times New Roman" w:cs="Times New Roman"/>
          <w:sz w:val="24"/>
          <w:szCs w:val="24"/>
        </w:rPr>
        <w:footnoteReference w:id="57"/>
      </w:r>
      <w:r w:rsidR="00742478">
        <w:rPr>
          <w:rFonts w:ascii="Times New Roman" w:hAnsi="Times New Roman" w:cs="Times New Roman"/>
          <w:sz w:val="24"/>
          <w:szCs w:val="24"/>
        </w:rPr>
        <w:t>.</w:t>
      </w:r>
    </w:p>
    <w:p w14:paraId="42EDC84F" w14:textId="77777777" w:rsidR="0030176E" w:rsidRPr="0030176E" w:rsidRDefault="0030176E" w:rsidP="0030176E">
      <w:pPr>
        <w:pStyle w:val="ListParagraph"/>
        <w:rPr>
          <w:rFonts w:ascii="Times New Roman" w:hAnsi="Times New Roman" w:cs="Times New Roman"/>
          <w:sz w:val="24"/>
          <w:szCs w:val="24"/>
        </w:rPr>
      </w:pPr>
    </w:p>
    <w:p w14:paraId="60E855C9" w14:textId="0199E37F" w:rsidR="0030176E" w:rsidRDefault="009B4414" w:rsidP="009B4414">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 xml:space="preserve">Ironically, even though no </w:t>
      </w:r>
      <w:r w:rsidR="003231C4">
        <w:rPr>
          <w:rFonts w:ascii="Times New Roman" w:hAnsi="Times New Roman" w:cs="Times New Roman"/>
          <w:sz w:val="24"/>
          <w:szCs w:val="24"/>
        </w:rPr>
        <w:t xml:space="preserve">(or less) </w:t>
      </w:r>
      <w:r w:rsidRPr="0030176E">
        <w:rPr>
          <w:rFonts w:ascii="Times New Roman" w:hAnsi="Times New Roman" w:cs="Times New Roman"/>
          <w:sz w:val="24"/>
          <w:szCs w:val="24"/>
        </w:rPr>
        <w:t>human interaction is taking place during the purchasing process, services are now more personalized</w:t>
      </w:r>
      <w:r w:rsidR="00001B5A" w:rsidRPr="0030176E">
        <w:rPr>
          <w:rFonts w:ascii="Times New Roman" w:hAnsi="Times New Roman" w:cs="Times New Roman"/>
          <w:sz w:val="24"/>
          <w:szCs w:val="24"/>
        </w:rPr>
        <w:t xml:space="preserve"> than ever</w:t>
      </w:r>
      <w:r w:rsidRPr="0030176E">
        <w:rPr>
          <w:rFonts w:ascii="Times New Roman" w:hAnsi="Times New Roman" w:cs="Times New Roman"/>
          <w:sz w:val="24"/>
          <w:szCs w:val="24"/>
        </w:rPr>
        <w:t>. By learning consumer habits, interacting with social media, analyzing their likes, follows</w:t>
      </w:r>
      <w:r w:rsidR="00E63129">
        <w:rPr>
          <w:rFonts w:ascii="Times New Roman" w:hAnsi="Times New Roman" w:cs="Times New Roman"/>
          <w:sz w:val="24"/>
          <w:szCs w:val="24"/>
        </w:rPr>
        <w:t xml:space="preserve"> and</w:t>
      </w:r>
      <w:r w:rsidRPr="0030176E">
        <w:rPr>
          <w:rFonts w:ascii="Times New Roman" w:hAnsi="Times New Roman" w:cs="Times New Roman"/>
          <w:sz w:val="24"/>
          <w:szCs w:val="24"/>
        </w:rPr>
        <w:t xml:space="preserve"> posts, </w:t>
      </w:r>
      <w:r w:rsidR="00E63129">
        <w:rPr>
          <w:rFonts w:ascii="Times New Roman" w:hAnsi="Times New Roman" w:cs="Times New Roman"/>
          <w:sz w:val="24"/>
          <w:szCs w:val="24"/>
        </w:rPr>
        <w:t xml:space="preserve">and </w:t>
      </w:r>
      <w:r w:rsidRPr="0030176E">
        <w:rPr>
          <w:rFonts w:ascii="Times New Roman" w:hAnsi="Times New Roman" w:cs="Times New Roman"/>
          <w:sz w:val="24"/>
          <w:szCs w:val="24"/>
        </w:rPr>
        <w:t>using face recognition technologies to predict behavior, brands hope to meet their consumers</w:t>
      </w:r>
      <w:r w:rsidR="00E63129">
        <w:rPr>
          <w:rFonts w:ascii="Times New Roman" w:hAnsi="Times New Roman" w:cs="Times New Roman"/>
          <w:sz w:val="24"/>
          <w:szCs w:val="24"/>
        </w:rPr>
        <w:t>’</w:t>
      </w:r>
      <w:r w:rsidRPr="0030176E">
        <w:rPr>
          <w:rFonts w:ascii="Times New Roman" w:hAnsi="Times New Roman" w:cs="Times New Roman"/>
          <w:sz w:val="24"/>
          <w:szCs w:val="24"/>
        </w:rPr>
        <w:t xml:space="preserve"> needs and create brand loyalty more</w:t>
      </w:r>
      <w:r w:rsidR="00E63129">
        <w:rPr>
          <w:rFonts w:ascii="Times New Roman" w:hAnsi="Times New Roman" w:cs="Times New Roman"/>
          <w:sz w:val="24"/>
          <w:szCs w:val="24"/>
        </w:rPr>
        <w:t xml:space="preserve"> effectively</w:t>
      </w:r>
      <w:r w:rsidRPr="0030176E">
        <w:rPr>
          <w:rFonts w:ascii="Times New Roman" w:hAnsi="Times New Roman" w:cs="Times New Roman"/>
          <w:sz w:val="24"/>
          <w:szCs w:val="24"/>
        </w:rPr>
        <w:t xml:space="preserve"> than ever. A term that has </w:t>
      </w:r>
      <w:r w:rsidR="00E63129">
        <w:rPr>
          <w:rFonts w:ascii="Times New Roman" w:hAnsi="Times New Roman" w:cs="Times New Roman"/>
          <w:sz w:val="24"/>
          <w:szCs w:val="24"/>
        </w:rPr>
        <w:t xml:space="preserve">been commonly adopted </w:t>
      </w:r>
      <w:r w:rsidRPr="0030176E">
        <w:rPr>
          <w:rFonts w:ascii="Times New Roman" w:hAnsi="Times New Roman" w:cs="Times New Roman"/>
          <w:sz w:val="24"/>
          <w:szCs w:val="24"/>
        </w:rPr>
        <w:t xml:space="preserve">to refer to this new type of consumer is the </w:t>
      </w:r>
      <w:r w:rsidR="00E63129">
        <w:rPr>
          <w:rFonts w:ascii="Times New Roman" w:hAnsi="Times New Roman" w:cs="Times New Roman"/>
          <w:sz w:val="24"/>
          <w:szCs w:val="24"/>
        </w:rPr>
        <w:t>‘</w:t>
      </w:r>
      <w:r w:rsidRPr="0030176E">
        <w:rPr>
          <w:rFonts w:ascii="Times New Roman" w:hAnsi="Times New Roman" w:cs="Times New Roman"/>
          <w:sz w:val="24"/>
          <w:szCs w:val="24"/>
        </w:rPr>
        <w:t>dynamic digital consumer</w:t>
      </w:r>
      <w:r w:rsidR="00E63129">
        <w:rPr>
          <w:rFonts w:ascii="Times New Roman" w:hAnsi="Times New Roman" w:cs="Times New Roman"/>
          <w:sz w:val="24"/>
          <w:szCs w:val="24"/>
        </w:rPr>
        <w:t>’</w:t>
      </w:r>
      <w:r w:rsidRPr="0030176E">
        <w:rPr>
          <w:rFonts w:ascii="Times New Roman" w:hAnsi="Times New Roman" w:cs="Times New Roman"/>
          <w:sz w:val="24"/>
          <w:szCs w:val="24"/>
        </w:rPr>
        <w:t xml:space="preserve">, a consumer </w:t>
      </w:r>
      <w:r w:rsidR="00E63129">
        <w:rPr>
          <w:rFonts w:ascii="Times New Roman" w:hAnsi="Times New Roman" w:cs="Times New Roman"/>
          <w:sz w:val="24"/>
          <w:szCs w:val="24"/>
        </w:rPr>
        <w:t>who</w:t>
      </w:r>
      <w:r w:rsidRPr="0030176E">
        <w:rPr>
          <w:rFonts w:ascii="Times New Roman" w:hAnsi="Times New Roman" w:cs="Times New Roman"/>
          <w:sz w:val="24"/>
          <w:szCs w:val="24"/>
        </w:rPr>
        <w:t xml:space="preserve"> not only uses digital tools to acquire goods and services, but also uses th</w:t>
      </w:r>
      <w:r w:rsidR="00E63129">
        <w:rPr>
          <w:rFonts w:ascii="Times New Roman" w:hAnsi="Times New Roman" w:cs="Times New Roman"/>
          <w:sz w:val="24"/>
          <w:szCs w:val="24"/>
        </w:rPr>
        <w:t>e</w:t>
      </w:r>
      <w:r w:rsidRPr="0030176E">
        <w:rPr>
          <w:rFonts w:ascii="Times New Roman" w:hAnsi="Times New Roman" w:cs="Times New Roman"/>
          <w:sz w:val="24"/>
          <w:szCs w:val="24"/>
        </w:rPr>
        <w:t xml:space="preserve">se tools to get and provide information before engaging or deciding on a purchase. </w:t>
      </w:r>
    </w:p>
    <w:p w14:paraId="4C2FE58C" w14:textId="77777777" w:rsidR="0030176E" w:rsidRPr="0030176E" w:rsidRDefault="0030176E" w:rsidP="0030176E">
      <w:pPr>
        <w:pStyle w:val="ListParagraph"/>
        <w:rPr>
          <w:rFonts w:ascii="Times New Roman" w:hAnsi="Times New Roman" w:cs="Times New Roman"/>
          <w:sz w:val="24"/>
          <w:szCs w:val="24"/>
        </w:rPr>
      </w:pPr>
    </w:p>
    <w:p w14:paraId="09DE532A" w14:textId="16FA72B6" w:rsidR="003231C4" w:rsidRPr="004B1EA7" w:rsidRDefault="00001B5A" w:rsidP="004B1EA7">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 xml:space="preserve">The dynamic </w:t>
      </w:r>
      <w:r w:rsidR="00E63129">
        <w:rPr>
          <w:rFonts w:ascii="Times New Roman" w:hAnsi="Times New Roman" w:cs="Times New Roman"/>
          <w:sz w:val="24"/>
          <w:szCs w:val="24"/>
        </w:rPr>
        <w:t xml:space="preserve">digital </w:t>
      </w:r>
      <w:r w:rsidRPr="0030176E">
        <w:rPr>
          <w:rFonts w:ascii="Times New Roman" w:hAnsi="Times New Roman" w:cs="Times New Roman"/>
          <w:sz w:val="24"/>
          <w:szCs w:val="24"/>
        </w:rPr>
        <w:t xml:space="preserve">consumer is less passive than ever, according to a </w:t>
      </w:r>
      <w:r w:rsidR="0030176E" w:rsidRPr="0030176E">
        <w:rPr>
          <w:rFonts w:ascii="Times New Roman" w:hAnsi="Times New Roman" w:cs="Times New Roman"/>
          <w:sz w:val="24"/>
          <w:szCs w:val="24"/>
        </w:rPr>
        <w:t>Microsoft</w:t>
      </w:r>
      <w:r w:rsidRPr="0030176E">
        <w:rPr>
          <w:rFonts w:ascii="Times New Roman" w:hAnsi="Times New Roman" w:cs="Times New Roman"/>
          <w:sz w:val="24"/>
          <w:szCs w:val="24"/>
        </w:rPr>
        <w:t xml:space="preserve"> report on retail </w:t>
      </w:r>
      <w:r w:rsidR="00E63129">
        <w:rPr>
          <w:rFonts w:ascii="Times New Roman" w:hAnsi="Times New Roman" w:cs="Times New Roman"/>
          <w:sz w:val="24"/>
          <w:szCs w:val="24"/>
        </w:rPr>
        <w:t>i</w:t>
      </w:r>
      <w:r w:rsidRPr="0030176E">
        <w:rPr>
          <w:rFonts w:ascii="Times New Roman" w:hAnsi="Times New Roman" w:cs="Times New Roman"/>
          <w:sz w:val="24"/>
          <w:szCs w:val="24"/>
        </w:rPr>
        <w:t>n the digital age</w:t>
      </w:r>
      <w:r w:rsidR="00E63129">
        <w:rPr>
          <w:rFonts w:ascii="Times New Roman" w:hAnsi="Times New Roman" w:cs="Times New Roman"/>
          <w:sz w:val="24"/>
          <w:szCs w:val="24"/>
        </w:rPr>
        <w:t xml:space="preserve">: </w:t>
      </w:r>
      <w:r w:rsidRPr="0030176E">
        <w:rPr>
          <w:rFonts w:ascii="Times New Roman" w:hAnsi="Times New Roman" w:cs="Times New Roman"/>
          <w:sz w:val="24"/>
          <w:szCs w:val="24"/>
        </w:rPr>
        <w:t>“</w:t>
      </w:r>
      <w:r w:rsidR="00E63129">
        <w:rPr>
          <w:rFonts w:ascii="Times New Roman" w:hAnsi="Times New Roman" w:cs="Times New Roman"/>
          <w:sz w:val="24"/>
          <w:szCs w:val="24"/>
        </w:rPr>
        <w:t>S</w:t>
      </w:r>
      <w:r w:rsidRPr="0030176E">
        <w:rPr>
          <w:rFonts w:ascii="Times New Roman" w:hAnsi="Times New Roman" w:cs="Times New Roman"/>
          <w:sz w:val="24"/>
          <w:szCs w:val="24"/>
        </w:rPr>
        <w:t>poonfed marketing and advertising messages hold infinitely less sway, as consumers turn to online customer reviews, the opinions of their peers on social networks, and influencers that include self-made YouTube stars for product recommendations.”</w:t>
      </w:r>
      <w:r>
        <w:rPr>
          <w:rStyle w:val="FootnoteReference"/>
          <w:rFonts w:ascii="Times New Roman" w:hAnsi="Times New Roman" w:cs="Times New Roman"/>
          <w:sz w:val="24"/>
          <w:szCs w:val="24"/>
        </w:rPr>
        <w:footnoteReference w:id="58"/>
      </w:r>
      <w:r w:rsidRPr="0030176E">
        <w:rPr>
          <w:rFonts w:ascii="Times New Roman" w:hAnsi="Times New Roman" w:cs="Times New Roman"/>
          <w:sz w:val="24"/>
          <w:szCs w:val="24"/>
        </w:rPr>
        <w:t>.</w:t>
      </w:r>
      <w:r w:rsidR="0030176E">
        <w:rPr>
          <w:rFonts w:ascii="Times New Roman" w:hAnsi="Times New Roman" w:cs="Times New Roman"/>
          <w:sz w:val="24"/>
          <w:szCs w:val="24"/>
        </w:rPr>
        <w:t xml:space="preserve"> Yet</w:t>
      </w:r>
      <w:r w:rsidR="009B4414" w:rsidRPr="0030176E">
        <w:rPr>
          <w:rFonts w:ascii="Times New Roman" w:hAnsi="Times New Roman" w:cs="Times New Roman"/>
          <w:sz w:val="24"/>
          <w:szCs w:val="24"/>
        </w:rPr>
        <w:t xml:space="preserve">, while the world and the market are now using adjectives such as </w:t>
      </w:r>
      <w:r w:rsidR="00241A6C">
        <w:rPr>
          <w:rFonts w:ascii="Times New Roman" w:hAnsi="Times New Roman" w:cs="Times New Roman"/>
          <w:sz w:val="24"/>
          <w:szCs w:val="24"/>
        </w:rPr>
        <w:t>‘</w:t>
      </w:r>
      <w:r w:rsidR="009B4414" w:rsidRPr="0030176E">
        <w:rPr>
          <w:rFonts w:ascii="Times New Roman" w:hAnsi="Times New Roman" w:cs="Times New Roman"/>
          <w:sz w:val="24"/>
          <w:szCs w:val="24"/>
        </w:rPr>
        <w:t>dynamic</w:t>
      </w:r>
      <w:r w:rsidR="00241A6C">
        <w:rPr>
          <w:rFonts w:ascii="Times New Roman" w:hAnsi="Times New Roman" w:cs="Times New Roman"/>
          <w:sz w:val="24"/>
          <w:szCs w:val="24"/>
        </w:rPr>
        <w:t>’</w:t>
      </w:r>
      <w:r w:rsidR="009B4414" w:rsidRPr="0030176E">
        <w:rPr>
          <w:rFonts w:ascii="Times New Roman" w:hAnsi="Times New Roman" w:cs="Times New Roman"/>
          <w:sz w:val="24"/>
          <w:szCs w:val="24"/>
        </w:rPr>
        <w:t xml:space="preserve">, </w:t>
      </w:r>
      <w:r w:rsidR="00241A6C">
        <w:rPr>
          <w:rFonts w:ascii="Times New Roman" w:hAnsi="Times New Roman" w:cs="Times New Roman"/>
          <w:sz w:val="24"/>
          <w:szCs w:val="24"/>
        </w:rPr>
        <w:t>‘</w:t>
      </w:r>
      <w:r w:rsidR="009B4414" w:rsidRPr="0030176E">
        <w:rPr>
          <w:rFonts w:ascii="Times New Roman" w:hAnsi="Times New Roman" w:cs="Times New Roman"/>
          <w:sz w:val="24"/>
          <w:szCs w:val="24"/>
        </w:rPr>
        <w:t>conscious</w:t>
      </w:r>
      <w:r w:rsidR="00241A6C">
        <w:rPr>
          <w:rFonts w:ascii="Times New Roman" w:hAnsi="Times New Roman" w:cs="Times New Roman"/>
          <w:sz w:val="24"/>
          <w:szCs w:val="24"/>
        </w:rPr>
        <w:t>’</w:t>
      </w:r>
      <w:r w:rsidR="009B4414" w:rsidRPr="0030176E">
        <w:rPr>
          <w:rFonts w:ascii="Times New Roman" w:hAnsi="Times New Roman" w:cs="Times New Roman"/>
          <w:sz w:val="24"/>
          <w:szCs w:val="24"/>
        </w:rPr>
        <w:t xml:space="preserve">, </w:t>
      </w:r>
      <w:r w:rsidR="00241A6C">
        <w:rPr>
          <w:rFonts w:ascii="Times New Roman" w:hAnsi="Times New Roman" w:cs="Times New Roman"/>
          <w:sz w:val="24"/>
          <w:szCs w:val="24"/>
        </w:rPr>
        <w:t>‘</w:t>
      </w:r>
      <w:r w:rsidR="009B4414" w:rsidRPr="0030176E">
        <w:rPr>
          <w:rFonts w:ascii="Times New Roman" w:hAnsi="Times New Roman" w:cs="Times New Roman"/>
          <w:sz w:val="24"/>
          <w:szCs w:val="24"/>
        </w:rPr>
        <w:t>informed</w:t>
      </w:r>
      <w:r w:rsidR="00241A6C">
        <w:rPr>
          <w:rFonts w:ascii="Times New Roman" w:hAnsi="Times New Roman" w:cs="Times New Roman"/>
          <w:sz w:val="24"/>
          <w:szCs w:val="24"/>
        </w:rPr>
        <w:t>’</w:t>
      </w:r>
      <w:r w:rsidR="00E63129">
        <w:rPr>
          <w:rFonts w:ascii="Times New Roman" w:hAnsi="Times New Roman" w:cs="Times New Roman"/>
          <w:sz w:val="24"/>
          <w:szCs w:val="24"/>
        </w:rPr>
        <w:t xml:space="preserve"> and</w:t>
      </w:r>
      <w:r w:rsidR="009B4414" w:rsidRPr="0030176E">
        <w:rPr>
          <w:rFonts w:ascii="Times New Roman" w:hAnsi="Times New Roman" w:cs="Times New Roman"/>
          <w:sz w:val="24"/>
          <w:szCs w:val="24"/>
        </w:rPr>
        <w:t xml:space="preserve"> </w:t>
      </w:r>
      <w:r w:rsidR="00241A6C">
        <w:rPr>
          <w:rFonts w:ascii="Times New Roman" w:hAnsi="Times New Roman" w:cs="Times New Roman"/>
          <w:sz w:val="24"/>
          <w:szCs w:val="24"/>
        </w:rPr>
        <w:t>‘</w:t>
      </w:r>
      <w:r w:rsidR="009B4414" w:rsidRPr="0030176E">
        <w:rPr>
          <w:rFonts w:ascii="Times New Roman" w:hAnsi="Times New Roman" w:cs="Times New Roman"/>
          <w:sz w:val="24"/>
          <w:szCs w:val="24"/>
        </w:rPr>
        <w:t>connected</w:t>
      </w:r>
      <w:r w:rsidR="00241A6C">
        <w:rPr>
          <w:rFonts w:ascii="Times New Roman" w:hAnsi="Times New Roman" w:cs="Times New Roman"/>
          <w:sz w:val="24"/>
          <w:szCs w:val="24"/>
        </w:rPr>
        <w:t>’</w:t>
      </w:r>
      <w:r w:rsidR="009B4414" w:rsidRPr="0030176E">
        <w:rPr>
          <w:rFonts w:ascii="Times New Roman" w:hAnsi="Times New Roman" w:cs="Times New Roman"/>
          <w:sz w:val="24"/>
          <w:szCs w:val="24"/>
        </w:rPr>
        <w:t xml:space="preserve"> to describe the modern consumer, and while reports on retail trends emphasi</w:t>
      </w:r>
      <w:r w:rsidR="00E63129">
        <w:rPr>
          <w:rFonts w:ascii="Times New Roman" w:hAnsi="Times New Roman" w:cs="Times New Roman"/>
          <w:sz w:val="24"/>
          <w:szCs w:val="24"/>
        </w:rPr>
        <w:t xml:space="preserve">ze </w:t>
      </w:r>
      <w:r w:rsidR="009B4414" w:rsidRPr="0030176E">
        <w:rPr>
          <w:rFonts w:ascii="Times New Roman" w:hAnsi="Times New Roman" w:cs="Times New Roman"/>
          <w:sz w:val="24"/>
          <w:szCs w:val="24"/>
        </w:rPr>
        <w:t xml:space="preserve">that customer experience, personalization and brand loyalty are more important than ever, trademark law risks </w:t>
      </w:r>
      <w:r w:rsidR="00E63129">
        <w:rPr>
          <w:rFonts w:ascii="Times New Roman" w:hAnsi="Times New Roman" w:cs="Times New Roman"/>
          <w:sz w:val="24"/>
          <w:szCs w:val="24"/>
        </w:rPr>
        <w:t>lagging</w:t>
      </w:r>
      <w:r w:rsidR="009B4414" w:rsidRPr="0030176E">
        <w:rPr>
          <w:rFonts w:ascii="Times New Roman" w:hAnsi="Times New Roman" w:cs="Times New Roman"/>
          <w:sz w:val="24"/>
          <w:szCs w:val="24"/>
        </w:rPr>
        <w:t xml:space="preserve"> dangerously behind</w:t>
      </w:r>
      <w:r w:rsidR="00922C01" w:rsidRPr="002F0C5F">
        <w:rPr>
          <w:rStyle w:val="FootnoteReference"/>
          <w:rFonts w:ascii="Times New Roman" w:hAnsi="Times New Roman" w:cs="Times New Roman"/>
          <w:sz w:val="24"/>
          <w:szCs w:val="24"/>
        </w:rPr>
        <w:footnoteReference w:id="59"/>
      </w:r>
      <w:r w:rsidR="009B4414" w:rsidRPr="0030176E">
        <w:rPr>
          <w:rFonts w:ascii="Times New Roman" w:hAnsi="Times New Roman" w:cs="Times New Roman"/>
          <w:sz w:val="24"/>
          <w:szCs w:val="24"/>
        </w:rPr>
        <w:t>.</w:t>
      </w:r>
    </w:p>
    <w:p w14:paraId="3406D0D1" w14:textId="2E20A9C9" w:rsidR="00F8715D" w:rsidRPr="004B1EA7" w:rsidRDefault="00F8715D" w:rsidP="002F0C5F">
      <w:pPr>
        <w:pStyle w:val="Heading1"/>
        <w:numPr>
          <w:ilvl w:val="0"/>
          <w:numId w:val="20"/>
        </w:numPr>
        <w:rPr>
          <w:sz w:val="26"/>
          <w:szCs w:val="26"/>
        </w:rPr>
      </w:pPr>
      <w:bookmarkStart w:id="10" w:name="_Toc1548751"/>
      <w:r w:rsidRPr="004B1EA7">
        <w:rPr>
          <w:sz w:val="26"/>
          <w:szCs w:val="26"/>
        </w:rPr>
        <w:t>Conclusion</w:t>
      </w:r>
      <w:r w:rsidR="002F0C5F" w:rsidRPr="004B1EA7">
        <w:rPr>
          <w:sz w:val="26"/>
          <w:szCs w:val="26"/>
        </w:rPr>
        <w:t>s</w:t>
      </w:r>
      <w:bookmarkEnd w:id="10"/>
    </w:p>
    <w:p w14:paraId="4C4142B5" w14:textId="77777777" w:rsidR="00320A78" w:rsidRPr="002F0C5F" w:rsidRDefault="00320A78" w:rsidP="00D86628">
      <w:pPr>
        <w:spacing w:after="0" w:line="240" w:lineRule="auto"/>
        <w:jc w:val="both"/>
        <w:rPr>
          <w:rFonts w:ascii="Times New Roman" w:hAnsi="Times New Roman" w:cs="Times New Roman"/>
          <w:sz w:val="24"/>
          <w:szCs w:val="24"/>
        </w:rPr>
      </w:pPr>
    </w:p>
    <w:p w14:paraId="2A13202C" w14:textId="0DA7E750" w:rsidR="0030176E" w:rsidRDefault="002B5996" w:rsidP="00774AE9">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 xml:space="preserve">Artificial intelligence is changing many fields, </w:t>
      </w:r>
      <w:r w:rsidR="00770887" w:rsidRPr="0030176E">
        <w:rPr>
          <w:rFonts w:ascii="Times New Roman" w:hAnsi="Times New Roman" w:cs="Times New Roman"/>
          <w:sz w:val="24"/>
          <w:szCs w:val="24"/>
        </w:rPr>
        <w:t xml:space="preserve">among </w:t>
      </w:r>
      <w:r w:rsidR="00E63129">
        <w:rPr>
          <w:rFonts w:ascii="Times New Roman" w:hAnsi="Times New Roman" w:cs="Times New Roman"/>
          <w:sz w:val="24"/>
          <w:szCs w:val="24"/>
        </w:rPr>
        <w:t xml:space="preserve">them </w:t>
      </w:r>
      <w:r w:rsidR="00770887" w:rsidRPr="0030176E">
        <w:rPr>
          <w:rFonts w:ascii="Times New Roman" w:hAnsi="Times New Roman" w:cs="Times New Roman"/>
          <w:sz w:val="24"/>
          <w:szCs w:val="24"/>
        </w:rPr>
        <w:t>the world of retail</w:t>
      </w:r>
      <w:r w:rsidR="00A9302E">
        <w:rPr>
          <w:rFonts w:ascii="Times New Roman" w:hAnsi="Times New Roman" w:cs="Times New Roman"/>
          <w:sz w:val="24"/>
          <w:szCs w:val="24"/>
        </w:rPr>
        <w:t>. This</w:t>
      </w:r>
      <w:r w:rsidR="00770887" w:rsidRPr="0030176E">
        <w:rPr>
          <w:rFonts w:ascii="Times New Roman" w:hAnsi="Times New Roman" w:cs="Times New Roman"/>
          <w:sz w:val="24"/>
          <w:szCs w:val="24"/>
        </w:rPr>
        <w:t>, in turn,</w:t>
      </w:r>
      <w:r w:rsidRPr="0030176E">
        <w:rPr>
          <w:rFonts w:ascii="Times New Roman" w:hAnsi="Times New Roman" w:cs="Times New Roman"/>
          <w:sz w:val="24"/>
          <w:szCs w:val="24"/>
        </w:rPr>
        <w:t xml:space="preserve"> </w:t>
      </w:r>
      <w:r w:rsidR="00770887" w:rsidRPr="0030176E">
        <w:rPr>
          <w:rFonts w:ascii="Times New Roman" w:hAnsi="Times New Roman" w:cs="Times New Roman"/>
          <w:sz w:val="24"/>
          <w:szCs w:val="24"/>
        </w:rPr>
        <w:t xml:space="preserve">will </w:t>
      </w:r>
      <w:r w:rsidR="00A9302E">
        <w:rPr>
          <w:rFonts w:ascii="Times New Roman" w:hAnsi="Times New Roman" w:cs="Times New Roman"/>
          <w:sz w:val="24"/>
          <w:szCs w:val="24"/>
        </w:rPr>
        <w:t>change consumer relations with</w:t>
      </w:r>
      <w:r w:rsidRPr="0030176E">
        <w:rPr>
          <w:rFonts w:ascii="Times New Roman" w:hAnsi="Times New Roman" w:cs="Times New Roman"/>
          <w:sz w:val="24"/>
          <w:szCs w:val="24"/>
        </w:rPr>
        <w:t xml:space="preserve"> brands and, therefore, </w:t>
      </w:r>
      <w:r w:rsidR="00770887" w:rsidRPr="0030176E">
        <w:rPr>
          <w:rFonts w:ascii="Times New Roman" w:hAnsi="Times New Roman" w:cs="Times New Roman"/>
          <w:sz w:val="24"/>
          <w:szCs w:val="24"/>
        </w:rPr>
        <w:t xml:space="preserve">the way we </w:t>
      </w:r>
      <w:r w:rsidR="00E63129">
        <w:rPr>
          <w:rFonts w:ascii="Times New Roman" w:hAnsi="Times New Roman" w:cs="Times New Roman"/>
          <w:sz w:val="24"/>
          <w:szCs w:val="24"/>
        </w:rPr>
        <w:t xml:space="preserve">regard certain </w:t>
      </w:r>
      <w:r w:rsidR="00770887" w:rsidRPr="0030176E">
        <w:rPr>
          <w:rFonts w:ascii="Times New Roman" w:hAnsi="Times New Roman" w:cs="Times New Roman"/>
          <w:sz w:val="24"/>
          <w:szCs w:val="24"/>
        </w:rPr>
        <w:t>principles of</w:t>
      </w:r>
      <w:r w:rsidRPr="0030176E">
        <w:rPr>
          <w:rFonts w:ascii="Times New Roman" w:hAnsi="Times New Roman" w:cs="Times New Roman"/>
          <w:sz w:val="24"/>
          <w:szCs w:val="24"/>
        </w:rPr>
        <w:t xml:space="preserve"> trademark law. </w:t>
      </w:r>
      <w:r w:rsidR="00770887" w:rsidRPr="0030176E">
        <w:rPr>
          <w:rFonts w:ascii="Times New Roman" w:hAnsi="Times New Roman" w:cs="Times New Roman"/>
          <w:sz w:val="24"/>
          <w:szCs w:val="24"/>
        </w:rPr>
        <w:t>Nonetheless, f</w:t>
      </w:r>
      <w:r w:rsidRPr="0030176E">
        <w:rPr>
          <w:rFonts w:ascii="Times New Roman" w:hAnsi="Times New Roman" w:cs="Times New Roman"/>
          <w:sz w:val="24"/>
          <w:szCs w:val="24"/>
        </w:rPr>
        <w:t xml:space="preserve">or the </w:t>
      </w:r>
      <w:r w:rsidR="00E63129">
        <w:rPr>
          <w:rFonts w:ascii="Times New Roman" w:hAnsi="Times New Roman" w:cs="Times New Roman"/>
          <w:sz w:val="24"/>
          <w:szCs w:val="24"/>
        </w:rPr>
        <w:t>foreseeable</w:t>
      </w:r>
      <w:r w:rsidRPr="0030176E">
        <w:rPr>
          <w:rFonts w:ascii="Times New Roman" w:hAnsi="Times New Roman" w:cs="Times New Roman"/>
          <w:sz w:val="24"/>
          <w:szCs w:val="24"/>
        </w:rPr>
        <w:t xml:space="preserve"> future, the consumer will remain human and </w:t>
      </w:r>
      <w:r w:rsidR="00725292" w:rsidRPr="0030176E">
        <w:rPr>
          <w:rFonts w:ascii="Times New Roman" w:hAnsi="Times New Roman" w:cs="Times New Roman"/>
          <w:sz w:val="24"/>
          <w:szCs w:val="24"/>
        </w:rPr>
        <w:t xml:space="preserve">AI a tool at </w:t>
      </w:r>
      <w:r w:rsidR="00E63129">
        <w:rPr>
          <w:rFonts w:ascii="Times New Roman" w:hAnsi="Times New Roman" w:cs="Times New Roman"/>
          <w:sz w:val="24"/>
          <w:szCs w:val="24"/>
        </w:rPr>
        <w:t xml:space="preserve">the consumer’s </w:t>
      </w:r>
      <w:r w:rsidR="00725292" w:rsidRPr="0030176E">
        <w:rPr>
          <w:rFonts w:ascii="Times New Roman" w:hAnsi="Times New Roman" w:cs="Times New Roman"/>
          <w:sz w:val="24"/>
          <w:szCs w:val="24"/>
        </w:rPr>
        <w:t xml:space="preserve">service in the </w:t>
      </w:r>
      <w:r w:rsidR="0030176E" w:rsidRPr="0030176E">
        <w:rPr>
          <w:rFonts w:ascii="Times New Roman" w:hAnsi="Times New Roman" w:cs="Times New Roman"/>
          <w:sz w:val="24"/>
          <w:szCs w:val="24"/>
        </w:rPr>
        <w:t>decision-making</w:t>
      </w:r>
      <w:r w:rsidR="00725292" w:rsidRPr="0030176E">
        <w:rPr>
          <w:rFonts w:ascii="Times New Roman" w:hAnsi="Times New Roman" w:cs="Times New Roman"/>
          <w:sz w:val="24"/>
          <w:szCs w:val="24"/>
        </w:rPr>
        <w:t xml:space="preserve"> process</w:t>
      </w:r>
      <w:r w:rsidR="005D54C2" w:rsidRPr="0030176E">
        <w:rPr>
          <w:rFonts w:ascii="Times New Roman" w:hAnsi="Times New Roman" w:cs="Times New Roman"/>
          <w:sz w:val="24"/>
          <w:szCs w:val="24"/>
        </w:rPr>
        <w:t xml:space="preserve">. It is too soon to talk about an </w:t>
      </w:r>
      <w:r w:rsidR="00E63129">
        <w:rPr>
          <w:rFonts w:ascii="Times New Roman" w:hAnsi="Times New Roman" w:cs="Times New Roman"/>
          <w:sz w:val="24"/>
          <w:szCs w:val="24"/>
        </w:rPr>
        <w:t>‘</w:t>
      </w:r>
      <w:r w:rsidR="005D54C2" w:rsidRPr="0030176E">
        <w:rPr>
          <w:rFonts w:ascii="Times New Roman" w:hAnsi="Times New Roman" w:cs="Times New Roman"/>
          <w:sz w:val="24"/>
          <w:szCs w:val="24"/>
        </w:rPr>
        <w:t>AI consumer</w:t>
      </w:r>
      <w:r w:rsidR="00E63129">
        <w:rPr>
          <w:rFonts w:ascii="Times New Roman" w:hAnsi="Times New Roman" w:cs="Times New Roman"/>
          <w:sz w:val="24"/>
          <w:szCs w:val="24"/>
        </w:rPr>
        <w:t>’</w:t>
      </w:r>
      <w:r w:rsidR="00770887" w:rsidRPr="0030176E">
        <w:rPr>
          <w:rFonts w:ascii="Times New Roman" w:hAnsi="Times New Roman" w:cs="Times New Roman"/>
          <w:sz w:val="24"/>
          <w:szCs w:val="24"/>
        </w:rPr>
        <w:t xml:space="preserve"> or get into Blade Runner sc</w:t>
      </w:r>
      <w:r w:rsidR="00661A76" w:rsidRPr="0030176E">
        <w:rPr>
          <w:rFonts w:ascii="Times New Roman" w:hAnsi="Times New Roman" w:cs="Times New Roman"/>
          <w:sz w:val="24"/>
          <w:szCs w:val="24"/>
        </w:rPr>
        <w:t>enarios</w:t>
      </w:r>
      <w:r w:rsidR="008F768B" w:rsidRPr="0030176E">
        <w:rPr>
          <w:rFonts w:ascii="Times New Roman" w:hAnsi="Times New Roman" w:cs="Times New Roman"/>
          <w:sz w:val="24"/>
          <w:szCs w:val="24"/>
        </w:rPr>
        <w:t xml:space="preserve"> with </w:t>
      </w:r>
      <w:r w:rsidR="008F768B" w:rsidRPr="00FE648B">
        <w:rPr>
          <w:rFonts w:ascii="Times New Roman" w:hAnsi="Times New Roman" w:cs="Times New Roman"/>
          <w:sz w:val="24"/>
          <w:szCs w:val="24"/>
        </w:rPr>
        <w:t>replicants</w:t>
      </w:r>
      <w:r w:rsidR="008F768B" w:rsidRPr="0030176E">
        <w:rPr>
          <w:rFonts w:ascii="Times New Roman" w:hAnsi="Times New Roman" w:cs="Times New Roman"/>
          <w:sz w:val="24"/>
          <w:szCs w:val="24"/>
        </w:rPr>
        <w:t xml:space="preserve"> going on Amazon to buy for themselves</w:t>
      </w:r>
      <w:r w:rsidR="00E63129">
        <w:rPr>
          <w:rFonts w:ascii="Times New Roman" w:hAnsi="Times New Roman" w:cs="Times New Roman"/>
          <w:sz w:val="24"/>
          <w:szCs w:val="24"/>
        </w:rPr>
        <w:t xml:space="preserve">. </w:t>
      </w:r>
      <w:r w:rsidR="00FD6F1C">
        <w:rPr>
          <w:rFonts w:ascii="Times New Roman" w:hAnsi="Times New Roman" w:cs="Times New Roman"/>
          <w:sz w:val="24"/>
          <w:szCs w:val="24"/>
        </w:rPr>
        <w:t>Therefore,</w:t>
      </w:r>
      <w:r w:rsidR="00E63129">
        <w:rPr>
          <w:rFonts w:ascii="Times New Roman" w:hAnsi="Times New Roman" w:cs="Times New Roman"/>
          <w:sz w:val="24"/>
          <w:szCs w:val="24"/>
        </w:rPr>
        <w:t xml:space="preserve"> the principles governing </w:t>
      </w:r>
      <w:r w:rsidR="00661A76" w:rsidRPr="0030176E">
        <w:rPr>
          <w:rFonts w:ascii="Times New Roman" w:hAnsi="Times New Roman" w:cs="Times New Roman"/>
          <w:sz w:val="24"/>
          <w:szCs w:val="24"/>
        </w:rPr>
        <w:t>trademark</w:t>
      </w:r>
      <w:r w:rsidR="00E63129">
        <w:rPr>
          <w:rFonts w:ascii="Times New Roman" w:hAnsi="Times New Roman" w:cs="Times New Roman"/>
          <w:sz w:val="24"/>
          <w:szCs w:val="24"/>
        </w:rPr>
        <w:t>s</w:t>
      </w:r>
      <w:r w:rsidR="00661A76" w:rsidRPr="0030176E">
        <w:rPr>
          <w:rFonts w:ascii="Times New Roman" w:hAnsi="Times New Roman" w:cs="Times New Roman"/>
          <w:sz w:val="24"/>
          <w:szCs w:val="24"/>
        </w:rPr>
        <w:t xml:space="preserve"> are not likely to change substantially</w:t>
      </w:r>
      <w:r w:rsidR="00725292" w:rsidRPr="0030176E">
        <w:rPr>
          <w:rFonts w:ascii="Times New Roman" w:hAnsi="Times New Roman" w:cs="Times New Roman"/>
          <w:sz w:val="24"/>
          <w:szCs w:val="24"/>
        </w:rPr>
        <w:t xml:space="preserve">. </w:t>
      </w:r>
      <w:r w:rsidR="005D54C2" w:rsidRPr="0030176E">
        <w:rPr>
          <w:rFonts w:ascii="Times New Roman" w:hAnsi="Times New Roman" w:cs="Times New Roman"/>
          <w:sz w:val="24"/>
          <w:szCs w:val="24"/>
        </w:rPr>
        <w:t>However,</w:t>
      </w:r>
      <w:r w:rsidR="00661A76" w:rsidRPr="0030176E">
        <w:rPr>
          <w:rFonts w:ascii="Times New Roman" w:hAnsi="Times New Roman" w:cs="Times New Roman"/>
          <w:sz w:val="24"/>
          <w:szCs w:val="24"/>
        </w:rPr>
        <w:t xml:space="preserve"> this might be an opportunity to revisit how </w:t>
      </w:r>
      <w:r w:rsidR="00955B30" w:rsidRPr="0030176E">
        <w:rPr>
          <w:rFonts w:ascii="Times New Roman" w:hAnsi="Times New Roman" w:cs="Times New Roman"/>
          <w:sz w:val="24"/>
          <w:szCs w:val="24"/>
        </w:rPr>
        <w:t xml:space="preserve">judges and examiners are interpreting </w:t>
      </w:r>
      <w:r w:rsidR="00661A76" w:rsidRPr="0030176E">
        <w:rPr>
          <w:rFonts w:ascii="Times New Roman" w:hAnsi="Times New Roman" w:cs="Times New Roman"/>
          <w:sz w:val="24"/>
          <w:szCs w:val="24"/>
        </w:rPr>
        <w:t>key concepts, such as the characterization of the ‘average consumer’</w:t>
      </w:r>
      <w:r w:rsidR="00F47CB9">
        <w:rPr>
          <w:rFonts w:ascii="Times New Roman" w:hAnsi="Times New Roman" w:cs="Times New Roman"/>
          <w:sz w:val="24"/>
          <w:szCs w:val="24"/>
        </w:rPr>
        <w:t>,</w:t>
      </w:r>
      <w:r w:rsidR="00E974F1" w:rsidRPr="0030176E">
        <w:rPr>
          <w:rFonts w:ascii="Times New Roman" w:hAnsi="Times New Roman" w:cs="Times New Roman"/>
          <w:sz w:val="24"/>
          <w:szCs w:val="24"/>
        </w:rPr>
        <w:t xml:space="preserve"> and </w:t>
      </w:r>
      <w:r w:rsidR="00F47CB9">
        <w:rPr>
          <w:rFonts w:ascii="Times New Roman" w:hAnsi="Times New Roman" w:cs="Times New Roman"/>
          <w:sz w:val="24"/>
          <w:szCs w:val="24"/>
        </w:rPr>
        <w:t xml:space="preserve">consider whether </w:t>
      </w:r>
      <w:r w:rsidR="005D54C2" w:rsidRPr="0030176E">
        <w:rPr>
          <w:rFonts w:ascii="Times New Roman" w:hAnsi="Times New Roman" w:cs="Times New Roman"/>
          <w:sz w:val="24"/>
          <w:szCs w:val="24"/>
        </w:rPr>
        <w:t xml:space="preserve">mere coincidence on channels of trade can </w:t>
      </w:r>
      <w:r w:rsidR="00F47CB9">
        <w:rPr>
          <w:rFonts w:ascii="Times New Roman" w:hAnsi="Times New Roman" w:cs="Times New Roman"/>
          <w:sz w:val="24"/>
          <w:szCs w:val="24"/>
        </w:rPr>
        <w:t>still be used as</w:t>
      </w:r>
      <w:r w:rsidR="005D54C2" w:rsidRPr="0030176E">
        <w:rPr>
          <w:rFonts w:ascii="Times New Roman" w:hAnsi="Times New Roman" w:cs="Times New Roman"/>
          <w:sz w:val="24"/>
          <w:szCs w:val="24"/>
        </w:rPr>
        <w:t xml:space="preserve"> a criterion in the l</w:t>
      </w:r>
      <w:r w:rsidR="00E974F1" w:rsidRPr="0030176E">
        <w:rPr>
          <w:rFonts w:ascii="Times New Roman" w:hAnsi="Times New Roman" w:cs="Times New Roman"/>
          <w:sz w:val="24"/>
          <w:szCs w:val="24"/>
        </w:rPr>
        <w:t>ikelihood</w:t>
      </w:r>
      <w:r w:rsidR="00F47CB9">
        <w:rPr>
          <w:rFonts w:ascii="Times New Roman" w:hAnsi="Times New Roman" w:cs="Times New Roman"/>
          <w:sz w:val="24"/>
          <w:szCs w:val="24"/>
        </w:rPr>
        <w:t>-</w:t>
      </w:r>
      <w:r w:rsidR="00E974F1" w:rsidRPr="0030176E">
        <w:rPr>
          <w:rFonts w:ascii="Times New Roman" w:hAnsi="Times New Roman" w:cs="Times New Roman"/>
          <w:sz w:val="24"/>
          <w:szCs w:val="24"/>
        </w:rPr>
        <w:t>of</w:t>
      </w:r>
      <w:r w:rsidR="00F47CB9">
        <w:rPr>
          <w:rFonts w:ascii="Times New Roman" w:hAnsi="Times New Roman" w:cs="Times New Roman"/>
          <w:sz w:val="24"/>
          <w:szCs w:val="24"/>
        </w:rPr>
        <w:t>-</w:t>
      </w:r>
      <w:r w:rsidR="00E974F1" w:rsidRPr="0030176E">
        <w:rPr>
          <w:rFonts w:ascii="Times New Roman" w:hAnsi="Times New Roman" w:cs="Times New Roman"/>
          <w:sz w:val="24"/>
          <w:szCs w:val="24"/>
        </w:rPr>
        <w:t>confusion analysis.</w:t>
      </w:r>
    </w:p>
    <w:p w14:paraId="5B088470" w14:textId="77777777" w:rsidR="0030176E" w:rsidRDefault="0030176E" w:rsidP="0030176E">
      <w:pPr>
        <w:pStyle w:val="ListParagraph"/>
        <w:spacing w:after="0" w:line="240" w:lineRule="auto"/>
        <w:ind w:left="0"/>
        <w:jc w:val="both"/>
        <w:rPr>
          <w:rFonts w:ascii="Times New Roman" w:hAnsi="Times New Roman" w:cs="Times New Roman"/>
          <w:sz w:val="24"/>
          <w:szCs w:val="24"/>
        </w:rPr>
      </w:pPr>
    </w:p>
    <w:p w14:paraId="2CE8A577" w14:textId="09946B23" w:rsidR="0030176E" w:rsidRDefault="00F47CB9" w:rsidP="00D86628">
      <w:pPr>
        <w:pStyle w:val="ListParagraph"/>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It might be possible to achieve a</w:t>
      </w:r>
      <w:r w:rsidR="00A9302E">
        <w:rPr>
          <w:rFonts w:ascii="Times New Roman" w:hAnsi="Times New Roman" w:cs="Times New Roman"/>
          <w:sz w:val="24"/>
          <w:szCs w:val="24"/>
        </w:rPr>
        <w:t xml:space="preserve"> better balance between the ‘protectionist’ approach to trademark law, in which the consumer is th</w:t>
      </w:r>
      <w:r w:rsidR="00935976">
        <w:rPr>
          <w:rFonts w:ascii="Times New Roman" w:hAnsi="Times New Roman" w:cs="Times New Roman"/>
          <w:sz w:val="24"/>
          <w:szCs w:val="24"/>
        </w:rPr>
        <w:t>e vulnerable target of brands</w:t>
      </w:r>
      <w:r>
        <w:rPr>
          <w:rFonts w:ascii="Times New Roman" w:hAnsi="Times New Roman" w:cs="Times New Roman"/>
          <w:sz w:val="24"/>
          <w:szCs w:val="24"/>
        </w:rPr>
        <w:t>,</w:t>
      </w:r>
      <w:r w:rsidR="00935976">
        <w:rPr>
          <w:rFonts w:ascii="Times New Roman" w:hAnsi="Times New Roman" w:cs="Times New Roman"/>
          <w:sz w:val="24"/>
          <w:szCs w:val="24"/>
        </w:rPr>
        <w:t xml:space="preserve"> </w:t>
      </w:r>
      <w:r w:rsidR="00A9302E">
        <w:rPr>
          <w:rFonts w:ascii="Times New Roman" w:hAnsi="Times New Roman" w:cs="Times New Roman"/>
          <w:sz w:val="24"/>
          <w:szCs w:val="24"/>
        </w:rPr>
        <w:t xml:space="preserve">and </w:t>
      </w:r>
      <w:r w:rsidR="00935976">
        <w:rPr>
          <w:rFonts w:ascii="Times New Roman" w:hAnsi="Times New Roman" w:cs="Times New Roman"/>
          <w:sz w:val="24"/>
          <w:szCs w:val="24"/>
        </w:rPr>
        <w:t xml:space="preserve">the opportunity to build closer relations to such brands. </w:t>
      </w:r>
      <w:r w:rsidR="00A9302E">
        <w:rPr>
          <w:rFonts w:ascii="Times New Roman" w:hAnsi="Times New Roman" w:cs="Times New Roman"/>
          <w:sz w:val="24"/>
          <w:szCs w:val="24"/>
        </w:rPr>
        <w:t>The</w:t>
      </w:r>
      <w:r w:rsidR="00774AE9" w:rsidRPr="0030176E">
        <w:rPr>
          <w:rFonts w:ascii="Times New Roman" w:hAnsi="Times New Roman" w:cs="Times New Roman"/>
          <w:sz w:val="24"/>
          <w:szCs w:val="24"/>
        </w:rPr>
        <w:t xml:space="preserve"> fact that judges have assumed </w:t>
      </w:r>
      <w:r>
        <w:rPr>
          <w:rFonts w:ascii="Times New Roman" w:hAnsi="Times New Roman" w:cs="Times New Roman"/>
          <w:sz w:val="24"/>
          <w:szCs w:val="24"/>
        </w:rPr>
        <w:t xml:space="preserve">that </w:t>
      </w:r>
      <w:r w:rsidR="00774AE9" w:rsidRPr="0030176E">
        <w:rPr>
          <w:rFonts w:ascii="Times New Roman" w:hAnsi="Times New Roman" w:cs="Times New Roman"/>
          <w:sz w:val="24"/>
          <w:szCs w:val="24"/>
        </w:rPr>
        <w:t xml:space="preserve">their goal is to rid the consumer </w:t>
      </w:r>
      <w:r w:rsidR="00774AE9" w:rsidRPr="0030176E">
        <w:rPr>
          <w:rFonts w:ascii="Times New Roman" w:hAnsi="Times New Roman" w:cs="Times New Roman"/>
          <w:sz w:val="24"/>
          <w:szCs w:val="24"/>
        </w:rPr>
        <w:lastRenderedPageBreak/>
        <w:t>of search costs sets an impossible objective for trademark law</w:t>
      </w:r>
      <w:r w:rsidR="00D06D6D" w:rsidRPr="0030176E">
        <w:rPr>
          <w:rFonts w:ascii="Times New Roman" w:hAnsi="Times New Roman" w:cs="Times New Roman"/>
          <w:sz w:val="24"/>
          <w:szCs w:val="24"/>
        </w:rPr>
        <w:t>, as McKenna has pointed out</w:t>
      </w:r>
      <w:r w:rsidR="00FE5789" w:rsidRPr="002F0C5F">
        <w:rPr>
          <w:rStyle w:val="FootnoteReference"/>
          <w:rFonts w:ascii="Times New Roman" w:hAnsi="Times New Roman" w:cs="Times New Roman"/>
          <w:sz w:val="24"/>
          <w:szCs w:val="24"/>
        </w:rPr>
        <w:footnoteReference w:id="60"/>
      </w:r>
      <w:r w:rsidR="00661A76" w:rsidRPr="0030176E">
        <w:rPr>
          <w:rFonts w:ascii="Times New Roman" w:hAnsi="Times New Roman" w:cs="Times New Roman"/>
          <w:sz w:val="24"/>
          <w:szCs w:val="24"/>
        </w:rPr>
        <w:t>,</w:t>
      </w:r>
      <w:r w:rsidR="00FE5789" w:rsidRPr="0030176E">
        <w:rPr>
          <w:rFonts w:ascii="Times New Roman" w:hAnsi="Times New Roman" w:cs="Times New Roman"/>
          <w:sz w:val="24"/>
          <w:szCs w:val="24"/>
        </w:rPr>
        <w:t xml:space="preserve"> and </w:t>
      </w:r>
      <w:r>
        <w:rPr>
          <w:rFonts w:ascii="Times New Roman" w:hAnsi="Times New Roman" w:cs="Times New Roman"/>
          <w:sz w:val="24"/>
          <w:szCs w:val="24"/>
        </w:rPr>
        <w:t xml:space="preserve">this </w:t>
      </w:r>
      <w:r w:rsidR="00FE5789" w:rsidRPr="0030176E">
        <w:rPr>
          <w:rFonts w:ascii="Times New Roman" w:hAnsi="Times New Roman" w:cs="Times New Roman"/>
          <w:sz w:val="24"/>
          <w:szCs w:val="24"/>
        </w:rPr>
        <w:t xml:space="preserve">has led to a contradictory characterization of what counts as an ‘average consumer’. </w:t>
      </w:r>
      <w:r w:rsidR="00774AE9" w:rsidRPr="0030176E">
        <w:rPr>
          <w:rFonts w:ascii="Times New Roman" w:hAnsi="Times New Roman" w:cs="Times New Roman"/>
          <w:sz w:val="24"/>
          <w:szCs w:val="24"/>
        </w:rPr>
        <w:t xml:space="preserve">If it is true that the consumer is rational, </w:t>
      </w:r>
      <w:r w:rsidR="00FE5789" w:rsidRPr="0030176E">
        <w:rPr>
          <w:rFonts w:ascii="Times New Roman" w:hAnsi="Times New Roman" w:cs="Times New Roman"/>
          <w:sz w:val="24"/>
          <w:szCs w:val="24"/>
        </w:rPr>
        <w:t>and if we a</w:t>
      </w:r>
      <w:r w:rsidR="00955B30" w:rsidRPr="0030176E">
        <w:rPr>
          <w:rFonts w:ascii="Times New Roman" w:hAnsi="Times New Roman" w:cs="Times New Roman"/>
          <w:sz w:val="24"/>
          <w:szCs w:val="24"/>
        </w:rPr>
        <w:t>ccept</w:t>
      </w:r>
      <w:r w:rsidR="00FE5789" w:rsidRPr="0030176E">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FE5789" w:rsidRPr="0030176E">
        <w:rPr>
          <w:rFonts w:ascii="Times New Roman" w:hAnsi="Times New Roman" w:cs="Times New Roman"/>
          <w:sz w:val="24"/>
          <w:szCs w:val="24"/>
        </w:rPr>
        <w:t>it is</w:t>
      </w:r>
      <w:r w:rsidR="00D06D6D" w:rsidRPr="0030176E">
        <w:rPr>
          <w:rFonts w:ascii="Times New Roman" w:hAnsi="Times New Roman" w:cs="Times New Roman"/>
          <w:sz w:val="24"/>
          <w:szCs w:val="24"/>
        </w:rPr>
        <w:t xml:space="preserve"> beyond the reach of trademark law to </w:t>
      </w:r>
      <w:r w:rsidR="005F652D" w:rsidRPr="0030176E">
        <w:rPr>
          <w:rFonts w:ascii="Times New Roman" w:hAnsi="Times New Roman" w:cs="Times New Roman"/>
          <w:sz w:val="24"/>
          <w:szCs w:val="24"/>
        </w:rPr>
        <w:t>rid the world of all confusion in the decision</w:t>
      </w:r>
      <w:r>
        <w:rPr>
          <w:rFonts w:ascii="Times New Roman" w:hAnsi="Times New Roman" w:cs="Times New Roman"/>
          <w:sz w:val="24"/>
          <w:szCs w:val="24"/>
        </w:rPr>
        <w:t>-</w:t>
      </w:r>
      <w:r w:rsidR="005F652D" w:rsidRPr="0030176E">
        <w:rPr>
          <w:rFonts w:ascii="Times New Roman" w:hAnsi="Times New Roman" w:cs="Times New Roman"/>
          <w:sz w:val="24"/>
          <w:szCs w:val="24"/>
        </w:rPr>
        <w:t>making process</w:t>
      </w:r>
      <w:r w:rsidR="00FE5789" w:rsidRPr="0030176E">
        <w:rPr>
          <w:rFonts w:ascii="Times New Roman" w:hAnsi="Times New Roman" w:cs="Times New Roman"/>
          <w:sz w:val="24"/>
          <w:szCs w:val="24"/>
        </w:rPr>
        <w:t>,</w:t>
      </w:r>
      <w:r w:rsidR="00955B30" w:rsidRPr="0030176E">
        <w:rPr>
          <w:rFonts w:ascii="Times New Roman" w:hAnsi="Times New Roman" w:cs="Times New Roman"/>
          <w:sz w:val="24"/>
          <w:szCs w:val="24"/>
        </w:rPr>
        <w:t xml:space="preserve"> then we can focus on stopping those misleading </w:t>
      </w:r>
      <w:r w:rsidR="002E48F2">
        <w:rPr>
          <w:rFonts w:ascii="Times New Roman" w:hAnsi="Times New Roman" w:cs="Times New Roman"/>
          <w:sz w:val="24"/>
          <w:szCs w:val="24"/>
        </w:rPr>
        <w:t>behaviors</w:t>
      </w:r>
      <w:r>
        <w:rPr>
          <w:rFonts w:ascii="Times New Roman" w:hAnsi="Times New Roman" w:cs="Times New Roman"/>
          <w:sz w:val="24"/>
          <w:szCs w:val="24"/>
        </w:rPr>
        <w:t xml:space="preserve"> </w:t>
      </w:r>
      <w:r w:rsidR="00955B30" w:rsidRPr="0030176E">
        <w:rPr>
          <w:rFonts w:ascii="Times New Roman" w:hAnsi="Times New Roman" w:cs="Times New Roman"/>
          <w:sz w:val="24"/>
          <w:szCs w:val="24"/>
        </w:rPr>
        <w:t>that lead to confusion relating to the origin of goods or services</w:t>
      </w:r>
      <w:r w:rsidR="00FE5789" w:rsidRPr="0030176E">
        <w:rPr>
          <w:rFonts w:ascii="Times New Roman" w:hAnsi="Times New Roman" w:cs="Times New Roman"/>
          <w:sz w:val="24"/>
          <w:szCs w:val="24"/>
        </w:rPr>
        <w:t>.</w:t>
      </w:r>
      <w:r w:rsidR="00955B30" w:rsidRPr="0030176E">
        <w:rPr>
          <w:rFonts w:ascii="Times New Roman" w:hAnsi="Times New Roman" w:cs="Times New Roman"/>
          <w:sz w:val="24"/>
          <w:szCs w:val="24"/>
        </w:rPr>
        <w:t xml:space="preserve"> </w:t>
      </w:r>
      <w:r>
        <w:rPr>
          <w:rFonts w:ascii="Times New Roman" w:hAnsi="Times New Roman" w:cs="Times New Roman"/>
          <w:sz w:val="24"/>
          <w:szCs w:val="24"/>
        </w:rPr>
        <w:t>Clearly</w:t>
      </w:r>
      <w:r w:rsidR="00955B30" w:rsidRPr="0030176E">
        <w:rPr>
          <w:rFonts w:ascii="Times New Roman" w:hAnsi="Times New Roman" w:cs="Times New Roman"/>
          <w:sz w:val="24"/>
          <w:szCs w:val="24"/>
        </w:rPr>
        <w:t>, AI is not the magical solution to making</w:t>
      </w:r>
      <w:r w:rsidR="00774AE9" w:rsidRPr="0030176E">
        <w:rPr>
          <w:rFonts w:ascii="Times New Roman" w:hAnsi="Times New Roman" w:cs="Times New Roman"/>
          <w:sz w:val="24"/>
          <w:szCs w:val="24"/>
        </w:rPr>
        <w:t xml:space="preserve"> search costs </w:t>
      </w:r>
      <w:r>
        <w:rPr>
          <w:rFonts w:ascii="Times New Roman" w:hAnsi="Times New Roman" w:cs="Times New Roman"/>
          <w:sz w:val="24"/>
          <w:szCs w:val="24"/>
        </w:rPr>
        <w:t>and</w:t>
      </w:r>
      <w:r w:rsidR="00955B30" w:rsidRPr="0030176E">
        <w:rPr>
          <w:rFonts w:ascii="Times New Roman" w:hAnsi="Times New Roman" w:cs="Times New Roman"/>
          <w:sz w:val="24"/>
          <w:szCs w:val="24"/>
        </w:rPr>
        <w:t xml:space="preserve"> confusion </w:t>
      </w:r>
      <w:r w:rsidR="00774AE9" w:rsidRPr="0030176E">
        <w:rPr>
          <w:rFonts w:ascii="Times New Roman" w:hAnsi="Times New Roman" w:cs="Times New Roman"/>
          <w:sz w:val="24"/>
          <w:szCs w:val="24"/>
        </w:rPr>
        <w:t xml:space="preserve">disappear, </w:t>
      </w:r>
      <w:r w:rsidR="00FE5789" w:rsidRPr="0030176E">
        <w:rPr>
          <w:rFonts w:ascii="Times New Roman" w:hAnsi="Times New Roman" w:cs="Times New Roman"/>
          <w:sz w:val="24"/>
          <w:szCs w:val="24"/>
        </w:rPr>
        <w:t>and there is no evidence to support th</w:t>
      </w:r>
      <w:r>
        <w:rPr>
          <w:rFonts w:ascii="Times New Roman" w:hAnsi="Times New Roman" w:cs="Times New Roman"/>
          <w:sz w:val="24"/>
          <w:szCs w:val="24"/>
        </w:rPr>
        <w:t>is view</w:t>
      </w:r>
      <w:r w:rsidR="00FE5789" w:rsidRPr="0030176E">
        <w:rPr>
          <w:rFonts w:ascii="Times New Roman" w:hAnsi="Times New Roman" w:cs="Times New Roman"/>
          <w:sz w:val="24"/>
          <w:szCs w:val="24"/>
        </w:rPr>
        <w:t>, as</w:t>
      </w:r>
      <w:r w:rsidR="00774AE9" w:rsidRPr="0030176E">
        <w:rPr>
          <w:rFonts w:ascii="Times New Roman" w:hAnsi="Times New Roman" w:cs="Times New Roman"/>
          <w:sz w:val="24"/>
          <w:szCs w:val="24"/>
        </w:rPr>
        <w:t xml:space="preserve"> researchers </w:t>
      </w:r>
      <w:r>
        <w:rPr>
          <w:rFonts w:ascii="Times New Roman" w:hAnsi="Times New Roman" w:cs="Times New Roman"/>
          <w:sz w:val="24"/>
          <w:szCs w:val="24"/>
        </w:rPr>
        <w:t>cannot</w:t>
      </w:r>
      <w:r w:rsidR="00774AE9" w:rsidRPr="0030176E">
        <w:rPr>
          <w:rFonts w:ascii="Times New Roman" w:hAnsi="Times New Roman" w:cs="Times New Roman"/>
          <w:sz w:val="24"/>
          <w:szCs w:val="24"/>
        </w:rPr>
        <w:t xml:space="preserve"> even agree </w:t>
      </w:r>
      <w:r>
        <w:rPr>
          <w:rFonts w:ascii="Times New Roman" w:hAnsi="Times New Roman" w:cs="Times New Roman"/>
          <w:sz w:val="24"/>
          <w:szCs w:val="24"/>
        </w:rPr>
        <w:t>whether</w:t>
      </w:r>
      <w:r w:rsidR="00774AE9" w:rsidRPr="0030176E">
        <w:rPr>
          <w:rFonts w:ascii="Times New Roman" w:hAnsi="Times New Roman" w:cs="Times New Roman"/>
          <w:sz w:val="24"/>
          <w:szCs w:val="24"/>
        </w:rPr>
        <w:t xml:space="preserve"> </w:t>
      </w:r>
      <w:r>
        <w:rPr>
          <w:rFonts w:ascii="Times New Roman" w:hAnsi="Times New Roman" w:cs="Times New Roman"/>
          <w:sz w:val="24"/>
          <w:szCs w:val="24"/>
        </w:rPr>
        <w:t xml:space="preserve">use of </w:t>
      </w:r>
      <w:r w:rsidR="00774AE9" w:rsidRPr="0030176E">
        <w:rPr>
          <w:rFonts w:ascii="Times New Roman" w:hAnsi="Times New Roman" w:cs="Times New Roman"/>
          <w:sz w:val="24"/>
          <w:szCs w:val="24"/>
        </w:rPr>
        <w:t>the Internet and shopping on mobile devices reduces search costs</w:t>
      </w:r>
      <w:r w:rsidR="00774AE9" w:rsidRPr="002F0C5F">
        <w:rPr>
          <w:rStyle w:val="FootnoteReference"/>
          <w:rFonts w:ascii="Times New Roman" w:hAnsi="Times New Roman" w:cs="Times New Roman"/>
          <w:sz w:val="24"/>
          <w:szCs w:val="24"/>
        </w:rPr>
        <w:footnoteReference w:id="61"/>
      </w:r>
      <w:r w:rsidR="00955B30" w:rsidRPr="0030176E">
        <w:rPr>
          <w:rFonts w:ascii="Times New Roman" w:hAnsi="Times New Roman" w:cs="Times New Roman"/>
          <w:sz w:val="24"/>
          <w:szCs w:val="24"/>
        </w:rPr>
        <w:t>.</w:t>
      </w:r>
      <w:r w:rsidR="00774AE9" w:rsidRPr="0030176E">
        <w:rPr>
          <w:rFonts w:ascii="Times New Roman" w:hAnsi="Times New Roman" w:cs="Times New Roman"/>
          <w:sz w:val="24"/>
          <w:szCs w:val="24"/>
        </w:rPr>
        <w:t xml:space="preserve"> However, by shifting the focus away from </w:t>
      </w:r>
      <w:r w:rsidR="00661A76" w:rsidRPr="0030176E">
        <w:rPr>
          <w:rFonts w:ascii="Times New Roman" w:hAnsi="Times New Roman" w:cs="Times New Roman"/>
          <w:sz w:val="24"/>
          <w:szCs w:val="24"/>
        </w:rPr>
        <w:t>the search costs theory</w:t>
      </w:r>
      <w:r w:rsidR="00774AE9" w:rsidRPr="0030176E">
        <w:rPr>
          <w:rFonts w:ascii="Times New Roman" w:hAnsi="Times New Roman" w:cs="Times New Roman"/>
          <w:sz w:val="24"/>
          <w:szCs w:val="24"/>
        </w:rPr>
        <w:t xml:space="preserve">, legal operators might be able to recognize </w:t>
      </w:r>
      <w:r w:rsidR="008F768B" w:rsidRPr="0030176E">
        <w:rPr>
          <w:rFonts w:ascii="Times New Roman" w:hAnsi="Times New Roman" w:cs="Times New Roman"/>
          <w:sz w:val="24"/>
          <w:szCs w:val="24"/>
        </w:rPr>
        <w:t>that</w:t>
      </w:r>
      <w:r w:rsidR="00A9302E">
        <w:rPr>
          <w:rFonts w:ascii="Times New Roman" w:hAnsi="Times New Roman" w:cs="Times New Roman"/>
          <w:sz w:val="24"/>
          <w:szCs w:val="24"/>
        </w:rPr>
        <w:t>:</w:t>
      </w:r>
      <w:r w:rsidR="008F768B" w:rsidRPr="0030176E">
        <w:rPr>
          <w:rFonts w:ascii="Times New Roman" w:hAnsi="Times New Roman" w:cs="Times New Roman"/>
          <w:sz w:val="24"/>
          <w:szCs w:val="24"/>
        </w:rPr>
        <w:t xml:space="preserve"> </w:t>
      </w:r>
      <w:r w:rsidR="00A9302E">
        <w:rPr>
          <w:rFonts w:ascii="Times New Roman" w:hAnsi="Times New Roman" w:cs="Times New Roman"/>
          <w:sz w:val="24"/>
          <w:szCs w:val="24"/>
        </w:rPr>
        <w:t xml:space="preserve">a) </w:t>
      </w:r>
      <w:r w:rsidR="00955B30" w:rsidRPr="0030176E">
        <w:rPr>
          <w:rFonts w:ascii="Times New Roman" w:hAnsi="Times New Roman" w:cs="Times New Roman"/>
          <w:sz w:val="24"/>
          <w:szCs w:val="24"/>
        </w:rPr>
        <w:t xml:space="preserve">the shopping experience is </w:t>
      </w:r>
      <w:r w:rsidR="00A9302E">
        <w:rPr>
          <w:rFonts w:ascii="Times New Roman" w:hAnsi="Times New Roman" w:cs="Times New Roman"/>
          <w:sz w:val="24"/>
          <w:szCs w:val="24"/>
        </w:rPr>
        <w:t>changing, due to AI systems influencing the purchasing process; b) consumers are ‘</w:t>
      </w:r>
      <w:r w:rsidR="00955B30" w:rsidRPr="0030176E">
        <w:rPr>
          <w:rFonts w:ascii="Times New Roman" w:hAnsi="Times New Roman" w:cs="Times New Roman"/>
          <w:sz w:val="24"/>
          <w:szCs w:val="24"/>
        </w:rPr>
        <w:t>conscious</w:t>
      </w:r>
      <w:r w:rsidR="00A9302E">
        <w:rPr>
          <w:rFonts w:ascii="Times New Roman" w:hAnsi="Times New Roman" w:cs="Times New Roman"/>
          <w:sz w:val="24"/>
          <w:szCs w:val="24"/>
        </w:rPr>
        <w:t>’ and have other aids for informing and protecting themselves; and</w:t>
      </w:r>
      <w:r w:rsidR="00955B30" w:rsidRPr="0030176E">
        <w:rPr>
          <w:rFonts w:ascii="Times New Roman" w:hAnsi="Times New Roman" w:cs="Times New Roman"/>
          <w:sz w:val="24"/>
          <w:szCs w:val="24"/>
        </w:rPr>
        <w:t xml:space="preserve">, therefore, </w:t>
      </w:r>
      <w:r w:rsidR="00A9302E">
        <w:rPr>
          <w:rFonts w:ascii="Times New Roman" w:hAnsi="Times New Roman" w:cs="Times New Roman"/>
          <w:sz w:val="24"/>
          <w:szCs w:val="24"/>
        </w:rPr>
        <w:t xml:space="preserve">c) </w:t>
      </w:r>
      <w:r w:rsidR="00E423CA">
        <w:rPr>
          <w:rFonts w:ascii="Times New Roman" w:hAnsi="Times New Roman" w:cs="Times New Roman"/>
          <w:sz w:val="24"/>
          <w:szCs w:val="24"/>
        </w:rPr>
        <w:t xml:space="preserve">new technologies </w:t>
      </w:r>
      <w:r w:rsidR="00955B30" w:rsidRPr="0030176E">
        <w:rPr>
          <w:rFonts w:ascii="Times New Roman" w:hAnsi="Times New Roman" w:cs="Times New Roman"/>
          <w:sz w:val="24"/>
          <w:szCs w:val="24"/>
        </w:rPr>
        <w:t xml:space="preserve">can be </w:t>
      </w:r>
      <w:r w:rsidR="00774AE9" w:rsidRPr="0030176E">
        <w:rPr>
          <w:rFonts w:ascii="Times New Roman" w:hAnsi="Times New Roman" w:cs="Times New Roman"/>
          <w:sz w:val="24"/>
          <w:szCs w:val="24"/>
        </w:rPr>
        <w:t xml:space="preserve">an aid for processing potentially </w:t>
      </w:r>
      <w:r w:rsidR="00C404B6" w:rsidRPr="0030176E">
        <w:rPr>
          <w:rFonts w:ascii="Times New Roman" w:hAnsi="Times New Roman" w:cs="Times New Roman"/>
          <w:sz w:val="24"/>
          <w:szCs w:val="24"/>
        </w:rPr>
        <w:t>deceptive</w:t>
      </w:r>
      <w:r w:rsidR="00774AE9" w:rsidRPr="0030176E">
        <w:rPr>
          <w:rFonts w:ascii="Times New Roman" w:hAnsi="Times New Roman" w:cs="Times New Roman"/>
          <w:sz w:val="24"/>
          <w:szCs w:val="24"/>
        </w:rPr>
        <w:t xml:space="preserve"> information. </w:t>
      </w:r>
    </w:p>
    <w:p w14:paraId="74208431" w14:textId="77777777" w:rsidR="0030176E" w:rsidRPr="0030176E" w:rsidRDefault="0030176E" w:rsidP="0030176E">
      <w:pPr>
        <w:pStyle w:val="ListParagraph"/>
        <w:rPr>
          <w:rFonts w:ascii="Times New Roman" w:hAnsi="Times New Roman" w:cs="Times New Roman"/>
          <w:sz w:val="24"/>
          <w:szCs w:val="24"/>
        </w:rPr>
      </w:pPr>
    </w:p>
    <w:p w14:paraId="19C96ABE" w14:textId="3D705E8A" w:rsidR="00320A78" w:rsidRPr="0030176E" w:rsidRDefault="00E974F1" w:rsidP="00D86628">
      <w:pPr>
        <w:pStyle w:val="ListParagraph"/>
        <w:numPr>
          <w:ilvl w:val="0"/>
          <w:numId w:val="2"/>
        </w:numPr>
        <w:spacing w:after="0" w:line="240" w:lineRule="auto"/>
        <w:ind w:left="0"/>
        <w:jc w:val="both"/>
        <w:rPr>
          <w:rFonts w:ascii="Times New Roman" w:hAnsi="Times New Roman" w:cs="Times New Roman"/>
          <w:sz w:val="24"/>
          <w:szCs w:val="24"/>
        </w:rPr>
      </w:pPr>
      <w:r w:rsidRPr="0030176E">
        <w:rPr>
          <w:rFonts w:ascii="Times New Roman" w:hAnsi="Times New Roman" w:cs="Times New Roman"/>
          <w:sz w:val="24"/>
          <w:szCs w:val="24"/>
        </w:rPr>
        <w:t>Consequently, i</w:t>
      </w:r>
      <w:r w:rsidR="005D54C2" w:rsidRPr="0030176E">
        <w:rPr>
          <w:rFonts w:ascii="Times New Roman" w:hAnsi="Times New Roman" w:cs="Times New Roman"/>
          <w:sz w:val="24"/>
          <w:szCs w:val="24"/>
        </w:rPr>
        <w:t xml:space="preserve">f (human) consumer intelligence when buying products is not </w:t>
      </w:r>
      <w:r w:rsidR="008F768B" w:rsidRPr="0030176E">
        <w:rPr>
          <w:rFonts w:ascii="Times New Roman" w:hAnsi="Times New Roman" w:cs="Times New Roman"/>
          <w:sz w:val="24"/>
          <w:szCs w:val="24"/>
        </w:rPr>
        <w:t>acknowledged,</w:t>
      </w:r>
      <w:r w:rsidR="005D54C2" w:rsidRPr="0030176E">
        <w:rPr>
          <w:rFonts w:ascii="Times New Roman" w:hAnsi="Times New Roman" w:cs="Times New Roman"/>
          <w:sz w:val="24"/>
          <w:szCs w:val="24"/>
        </w:rPr>
        <w:t xml:space="preserve"> then </w:t>
      </w:r>
      <w:r w:rsidR="00A9302E">
        <w:rPr>
          <w:rFonts w:ascii="Times New Roman" w:hAnsi="Times New Roman" w:cs="Times New Roman"/>
          <w:sz w:val="24"/>
          <w:szCs w:val="24"/>
        </w:rPr>
        <w:t>legal operators</w:t>
      </w:r>
      <w:r w:rsidR="008F768B" w:rsidRPr="0030176E">
        <w:rPr>
          <w:rFonts w:ascii="Times New Roman" w:hAnsi="Times New Roman" w:cs="Times New Roman"/>
          <w:sz w:val="24"/>
          <w:szCs w:val="24"/>
        </w:rPr>
        <w:t xml:space="preserve"> in infring</w:t>
      </w:r>
      <w:r w:rsidR="00F47CB9">
        <w:rPr>
          <w:rFonts w:ascii="Times New Roman" w:hAnsi="Times New Roman" w:cs="Times New Roman"/>
          <w:sz w:val="24"/>
          <w:szCs w:val="24"/>
        </w:rPr>
        <w:t>ement</w:t>
      </w:r>
      <w:r w:rsidR="008F768B" w:rsidRPr="0030176E">
        <w:rPr>
          <w:rFonts w:ascii="Times New Roman" w:hAnsi="Times New Roman" w:cs="Times New Roman"/>
          <w:sz w:val="24"/>
          <w:szCs w:val="24"/>
        </w:rPr>
        <w:t xml:space="preserve"> cases</w:t>
      </w:r>
      <w:r w:rsidR="005D54C2" w:rsidRPr="0030176E">
        <w:rPr>
          <w:rFonts w:ascii="Times New Roman" w:hAnsi="Times New Roman" w:cs="Times New Roman"/>
          <w:sz w:val="24"/>
          <w:szCs w:val="24"/>
        </w:rPr>
        <w:t xml:space="preserve"> </w:t>
      </w:r>
      <w:r w:rsidR="00B20079">
        <w:rPr>
          <w:rFonts w:ascii="Times New Roman" w:hAnsi="Times New Roman" w:cs="Times New Roman"/>
          <w:sz w:val="24"/>
          <w:szCs w:val="24"/>
        </w:rPr>
        <w:t>should</w:t>
      </w:r>
      <w:r w:rsidR="005D54C2" w:rsidRPr="0030176E">
        <w:rPr>
          <w:rFonts w:ascii="Times New Roman" w:hAnsi="Times New Roman" w:cs="Times New Roman"/>
          <w:sz w:val="24"/>
          <w:szCs w:val="24"/>
        </w:rPr>
        <w:t xml:space="preserve"> </w:t>
      </w:r>
      <w:r w:rsidR="00F47CB9">
        <w:rPr>
          <w:rFonts w:ascii="Times New Roman" w:hAnsi="Times New Roman" w:cs="Times New Roman"/>
          <w:sz w:val="24"/>
          <w:szCs w:val="24"/>
        </w:rPr>
        <w:t xml:space="preserve">perhaps </w:t>
      </w:r>
      <w:r w:rsidR="005D54C2" w:rsidRPr="0030176E">
        <w:rPr>
          <w:rFonts w:ascii="Times New Roman" w:hAnsi="Times New Roman" w:cs="Times New Roman"/>
          <w:sz w:val="24"/>
          <w:szCs w:val="24"/>
        </w:rPr>
        <w:t xml:space="preserve">consider whether </w:t>
      </w:r>
      <w:r w:rsidR="00F47CB9">
        <w:rPr>
          <w:rFonts w:ascii="Times New Roman" w:hAnsi="Times New Roman" w:cs="Times New Roman"/>
          <w:sz w:val="24"/>
          <w:szCs w:val="24"/>
        </w:rPr>
        <w:t xml:space="preserve">the </w:t>
      </w:r>
      <w:r w:rsidR="005D54C2" w:rsidRPr="0030176E">
        <w:rPr>
          <w:rFonts w:ascii="Times New Roman" w:hAnsi="Times New Roman" w:cs="Times New Roman"/>
          <w:sz w:val="24"/>
          <w:szCs w:val="24"/>
        </w:rPr>
        <w:t>purchases</w:t>
      </w:r>
      <w:r w:rsidR="00F47CB9">
        <w:rPr>
          <w:rFonts w:ascii="Times New Roman" w:hAnsi="Times New Roman" w:cs="Times New Roman"/>
          <w:sz w:val="24"/>
          <w:szCs w:val="24"/>
        </w:rPr>
        <w:t xml:space="preserve"> concerned</w:t>
      </w:r>
      <w:r w:rsidR="005D54C2" w:rsidRPr="0030176E">
        <w:rPr>
          <w:rFonts w:ascii="Times New Roman" w:hAnsi="Times New Roman" w:cs="Times New Roman"/>
          <w:sz w:val="24"/>
          <w:szCs w:val="24"/>
        </w:rPr>
        <w:t xml:space="preserve"> are AI</w:t>
      </w:r>
      <w:r w:rsidR="00FE648B">
        <w:rPr>
          <w:rFonts w:ascii="Times New Roman" w:hAnsi="Times New Roman" w:cs="Times New Roman"/>
          <w:sz w:val="24"/>
          <w:szCs w:val="24"/>
        </w:rPr>
        <w:t>-</w:t>
      </w:r>
      <w:r w:rsidR="005D54C2" w:rsidRPr="0030176E">
        <w:rPr>
          <w:rFonts w:ascii="Times New Roman" w:hAnsi="Times New Roman" w:cs="Times New Roman"/>
          <w:sz w:val="24"/>
          <w:szCs w:val="24"/>
        </w:rPr>
        <w:t xml:space="preserve">assisted and re-evaluate the position of the consumer in the online context. Among the pressing questions that will need to be asked is whether the </w:t>
      </w:r>
      <w:r w:rsidR="00F47CB9">
        <w:rPr>
          <w:rFonts w:ascii="Times New Roman" w:hAnsi="Times New Roman" w:cs="Times New Roman"/>
          <w:sz w:val="24"/>
          <w:szCs w:val="24"/>
        </w:rPr>
        <w:t xml:space="preserve">average </w:t>
      </w:r>
      <w:r w:rsidR="005D54C2" w:rsidRPr="0030176E">
        <w:rPr>
          <w:rFonts w:ascii="Times New Roman" w:hAnsi="Times New Roman" w:cs="Times New Roman"/>
          <w:sz w:val="24"/>
          <w:szCs w:val="24"/>
        </w:rPr>
        <w:t>online consumer is in a better position to discern between potentially confu</w:t>
      </w:r>
      <w:r w:rsidR="008F768B" w:rsidRPr="0030176E">
        <w:rPr>
          <w:rFonts w:ascii="Times New Roman" w:hAnsi="Times New Roman" w:cs="Times New Roman"/>
          <w:sz w:val="24"/>
          <w:szCs w:val="24"/>
        </w:rPr>
        <w:t xml:space="preserve">sing trademarks, given </w:t>
      </w:r>
      <w:r w:rsidR="00AA5906">
        <w:rPr>
          <w:rFonts w:ascii="Times New Roman" w:hAnsi="Times New Roman" w:cs="Times New Roman"/>
          <w:sz w:val="24"/>
          <w:szCs w:val="24"/>
        </w:rPr>
        <w:t xml:space="preserve">the </w:t>
      </w:r>
      <w:r w:rsidR="008F768B" w:rsidRPr="0030176E">
        <w:rPr>
          <w:rFonts w:ascii="Times New Roman" w:hAnsi="Times New Roman" w:cs="Times New Roman"/>
          <w:sz w:val="24"/>
          <w:szCs w:val="24"/>
        </w:rPr>
        <w:t xml:space="preserve">new approach </w:t>
      </w:r>
      <w:r w:rsidR="00AA5906">
        <w:rPr>
          <w:rFonts w:ascii="Times New Roman" w:hAnsi="Times New Roman" w:cs="Times New Roman"/>
          <w:sz w:val="24"/>
          <w:szCs w:val="24"/>
        </w:rPr>
        <w:t xml:space="preserve">to shopping </w:t>
      </w:r>
      <w:r w:rsidR="008F768B" w:rsidRPr="0030176E">
        <w:rPr>
          <w:rFonts w:ascii="Times New Roman" w:hAnsi="Times New Roman" w:cs="Times New Roman"/>
          <w:sz w:val="24"/>
          <w:szCs w:val="24"/>
        </w:rPr>
        <w:t xml:space="preserve">and the tools at </w:t>
      </w:r>
      <w:r w:rsidR="00AA5906">
        <w:rPr>
          <w:rFonts w:ascii="Times New Roman" w:hAnsi="Times New Roman" w:cs="Times New Roman"/>
          <w:sz w:val="24"/>
          <w:szCs w:val="24"/>
        </w:rPr>
        <w:t xml:space="preserve">the consumer’s </w:t>
      </w:r>
      <w:r w:rsidR="008F768B" w:rsidRPr="0030176E">
        <w:rPr>
          <w:rFonts w:ascii="Times New Roman" w:hAnsi="Times New Roman" w:cs="Times New Roman"/>
          <w:sz w:val="24"/>
          <w:szCs w:val="24"/>
        </w:rPr>
        <w:t>disposal</w:t>
      </w:r>
      <w:r w:rsidR="005D54C2" w:rsidRPr="0030176E">
        <w:rPr>
          <w:rFonts w:ascii="Times New Roman" w:hAnsi="Times New Roman" w:cs="Times New Roman"/>
          <w:sz w:val="24"/>
          <w:szCs w:val="24"/>
        </w:rPr>
        <w:t xml:space="preserve">. </w:t>
      </w:r>
      <w:r w:rsidR="00EB7FE3" w:rsidRPr="0030176E">
        <w:rPr>
          <w:rFonts w:ascii="Times New Roman" w:hAnsi="Times New Roman" w:cs="Times New Roman"/>
          <w:sz w:val="24"/>
          <w:szCs w:val="24"/>
        </w:rPr>
        <w:t>Although</w:t>
      </w:r>
      <w:r w:rsidR="006B3C3C" w:rsidRPr="0030176E">
        <w:rPr>
          <w:rFonts w:ascii="Times New Roman" w:hAnsi="Times New Roman" w:cs="Times New Roman"/>
          <w:sz w:val="24"/>
          <w:szCs w:val="24"/>
        </w:rPr>
        <w:t xml:space="preserve"> </w:t>
      </w:r>
      <w:r w:rsidR="00FE648B">
        <w:rPr>
          <w:rFonts w:ascii="Times New Roman" w:hAnsi="Times New Roman" w:cs="Times New Roman"/>
          <w:sz w:val="24"/>
          <w:szCs w:val="24"/>
        </w:rPr>
        <w:t>‘</w:t>
      </w:r>
      <w:r w:rsidR="006B3C3C" w:rsidRPr="0030176E">
        <w:rPr>
          <w:rFonts w:ascii="Times New Roman" w:hAnsi="Times New Roman" w:cs="Times New Roman"/>
          <w:sz w:val="24"/>
          <w:szCs w:val="24"/>
        </w:rPr>
        <w:t>better</w:t>
      </w:r>
      <w:r w:rsidR="00FE648B">
        <w:rPr>
          <w:rFonts w:ascii="Times New Roman" w:hAnsi="Times New Roman" w:cs="Times New Roman"/>
          <w:sz w:val="24"/>
          <w:szCs w:val="24"/>
        </w:rPr>
        <w:t>’</w:t>
      </w:r>
      <w:r w:rsidR="006B3C3C" w:rsidRPr="0030176E">
        <w:rPr>
          <w:rFonts w:ascii="Times New Roman" w:hAnsi="Times New Roman" w:cs="Times New Roman"/>
          <w:sz w:val="24"/>
          <w:szCs w:val="24"/>
        </w:rPr>
        <w:t xml:space="preserve"> is a subjective word, </w:t>
      </w:r>
      <w:r w:rsidR="00EB7FE3" w:rsidRPr="0030176E">
        <w:rPr>
          <w:rFonts w:ascii="Times New Roman" w:hAnsi="Times New Roman" w:cs="Times New Roman"/>
          <w:sz w:val="24"/>
          <w:szCs w:val="24"/>
        </w:rPr>
        <w:t>in</w:t>
      </w:r>
      <w:r w:rsidR="005D54C2" w:rsidRPr="0030176E">
        <w:rPr>
          <w:rFonts w:ascii="Times New Roman" w:hAnsi="Times New Roman" w:cs="Times New Roman"/>
          <w:sz w:val="24"/>
          <w:szCs w:val="24"/>
        </w:rPr>
        <w:t xml:space="preserve"> some </w:t>
      </w:r>
      <w:r w:rsidR="00EB7FE3" w:rsidRPr="0030176E">
        <w:rPr>
          <w:rFonts w:ascii="Times New Roman" w:hAnsi="Times New Roman" w:cs="Times New Roman"/>
          <w:sz w:val="24"/>
          <w:szCs w:val="24"/>
        </w:rPr>
        <w:t>cases</w:t>
      </w:r>
      <w:r w:rsidR="005D54C2" w:rsidRPr="0030176E">
        <w:rPr>
          <w:rFonts w:ascii="Times New Roman" w:hAnsi="Times New Roman" w:cs="Times New Roman"/>
          <w:sz w:val="24"/>
          <w:szCs w:val="24"/>
        </w:rPr>
        <w:t xml:space="preserve"> </w:t>
      </w:r>
      <w:r w:rsidR="00AA5906">
        <w:rPr>
          <w:rFonts w:ascii="Times New Roman" w:hAnsi="Times New Roman" w:cs="Times New Roman"/>
          <w:sz w:val="24"/>
          <w:szCs w:val="24"/>
        </w:rPr>
        <w:t>AI</w:t>
      </w:r>
      <w:r w:rsidR="006B3C3C" w:rsidRPr="0030176E">
        <w:rPr>
          <w:rFonts w:ascii="Times New Roman" w:hAnsi="Times New Roman" w:cs="Times New Roman"/>
          <w:sz w:val="24"/>
          <w:szCs w:val="24"/>
        </w:rPr>
        <w:t xml:space="preserve"> will be </w:t>
      </w:r>
      <w:r w:rsidR="002E48F2" w:rsidRPr="0030176E">
        <w:rPr>
          <w:rFonts w:ascii="Times New Roman" w:hAnsi="Times New Roman" w:cs="Times New Roman"/>
          <w:sz w:val="24"/>
          <w:szCs w:val="24"/>
        </w:rPr>
        <w:t>indisputabl</w:t>
      </w:r>
      <w:r w:rsidR="002E48F2">
        <w:rPr>
          <w:rFonts w:ascii="Times New Roman" w:hAnsi="Times New Roman" w:cs="Times New Roman"/>
          <w:sz w:val="24"/>
          <w:szCs w:val="24"/>
        </w:rPr>
        <w:t>y</w:t>
      </w:r>
      <w:r w:rsidR="006B3C3C" w:rsidRPr="0030176E">
        <w:rPr>
          <w:rFonts w:ascii="Times New Roman" w:hAnsi="Times New Roman" w:cs="Times New Roman"/>
          <w:sz w:val="24"/>
          <w:szCs w:val="24"/>
        </w:rPr>
        <w:t xml:space="preserve"> </w:t>
      </w:r>
      <w:r w:rsidR="009E1347">
        <w:rPr>
          <w:rFonts w:ascii="Times New Roman" w:hAnsi="Times New Roman" w:cs="Times New Roman"/>
          <w:sz w:val="24"/>
          <w:szCs w:val="24"/>
        </w:rPr>
        <w:t>more efficient</w:t>
      </w:r>
      <w:r w:rsidR="00CE6C77" w:rsidRPr="0030176E">
        <w:rPr>
          <w:rFonts w:ascii="Times New Roman" w:hAnsi="Times New Roman" w:cs="Times New Roman"/>
          <w:sz w:val="24"/>
          <w:szCs w:val="24"/>
        </w:rPr>
        <w:t>.</w:t>
      </w:r>
      <w:r w:rsidR="005D54C2" w:rsidRPr="0030176E">
        <w:rPr>
          <w:rFonts w:ascii="Times New Roman" w:hAnsi="Times New Roman" w:cs="Times New Roman"/>
          <w:sz w:val="24"/>
          <w:szCs w:val="24"/>
        </w:rPr>
        <w:t xml:space="preserve"> </w:t>
      </w:r>
      <w:r w:rsidR="00CE6C77" w:rsidRPr="0030176E">
        <w:rPr>
          <w:rFonts w:ascii="Times New Roman" w:hAnsi="Times New Roman" w:cs="Times New Roman"/>
          <w:sz w:val="24"/>
          <w:szCs w:val="24"/>
        </w:rPr>
        <w:t>To name one</w:t>
      </w:r>
      <w:r w:rsidR="00FD6F1C">
        <w:rPr>
          <w:rFonts w:ascii="Times New Roman" w:hAnsi="Times New Roman" w:cs="Times New Roman"/>
          <w:sz w:val="24"/>
          <w:szCs w:val="24"/>
        </w:rPr>
        <w:t xml:space="preserve"> example</w:t>
      </w:r>
      <w:r w:rsidR="00CE6C77" w:rsidRPr="0030176E">
        <w:rPr>
          <w:rFonts w:ascii="Times New Roman" w:hAnsi="Times New Roman" w:cs="Times New Roman"/>
          <w:sz w:val="24"/>
          <w:szCs w:val="24"/>
        </w:rPr>
        <w:t>,</w:t>
      </w:r>
      <w:r w:rsidR="005D54C2" w:rsidRPr="0030176E">
        <w:rPr>
          <w:rFonts w:ascii="Times New Roman" w:hAnsi="Times New Roman" w:cs="Times New Roman"/>
          <w:sz w:val="24"/>
          <w:szCs w:val="24"/>
        </w:rPr>
        <w:t xml:space="preserve"> </w:t>
      </w:r>
      <w:bookmarkStart w:id="11" w:name="_GoBack"/>
      <w:bookmarkEnd w:id="11"/>
      <w:r w:rsidR="00FD6F1C">
        <w:rPr>
          <w:rFonts w:ascii="Times New Roman" w:hAnsi="Times New Roman" w:cs="Times New Roman"/>
          <w:sz w:val="24"/>
          <w:szCs w:val="24"/>
        </w:rPr>
        <w:t xml:space="preserve">AI </w:t>
      </w:r>
      <w:r w:rsidR="005D54C2" w:rsidRPr="0030176E">
        <w:rPr>
          <w:rFonts w:ascii="Times New Roman" w:hAnsi="Times New Roman" w:cs="Times New Roman"/>
          <w:sz w:val="24"/>
          <w:szCs w:val="24"/>
        </w:rPr>
        <w:t>wi</w:t>
      </w:r>
      <w:r w:rsidR="006B3C3C" w:rsidRPr="0030176E">
        <w:rPr>
          <w:rFonts w:ascii="Times New Roman" w:hAnsi="Times New Roman" w:cs="Times New Roman"/>
          <w:sz w:val="24"/>
          <w:szCs w:val="24"/>
        </w:rPr>
        <w:t>ll be less likely to buy water instead of tea</w:t>
      </w:r>
      <w:r w:rsidR="00A9302E">
        <w:rPr>
          <w:rFonts w:ascii="Times New Roman" w:hAnsi="Times New Roman" w:cs="Times New Roman"/>
          <w:sz w:val="24"/>
          <w:szCs w:val="24"/>
        </w:rPr>
        <w:t xml:space="preserve"> (</w:t>
      </w:r>
      <w:r w:rsidR="00FE648B">
        <w:rPr>
          <w:rFonts w:ascii="Times New Roman" w:hAnsi="Times New Roman" w:cs="Times New Roman"/>
          <w:sz w:val="24"/>
          <w:szCs w:val="24"/>
        </w:rPr>
        <w:t xml:space="preserve">a </w:t>
      </w:r>
      <w:r w:rsidR="00A9302E">
        <w:rPr>
          <w:rFonts w:ascii="Times New Roman" w:hAnsi="Times New Roman" w:cs="Times New Roman"/>
          <w:sz w:val="24"/>
          <w:szCs w:val="24"/>
        </w:rPr>
        <w:t>typical and somewhat exaggerated example of direct confusion)</w:t>
      </w:r>
      <w:r w:rsidR="006B3C3C" w:rsidRPr="0030176E">
        <w:rPr>
          <w:rFonts w:ascii="Times New Roman" w:hAnsi="Times New Roman" w:cs="Times New Roman"/>
          <w:sz w:val="24"/>
          <w:szCs w:val="24"/>
        </w:rPr>
        <w:t xml:space="preserve"> or assume they have the same origin</w:t>
      </w:r>
      <w:r w:rsidR="008F768B" w:rsidRPr="0030176E">
        <w:rPr>
          <w:rFonts w:ascii="Times New Roman" w:hAnsi="Times New Roman" w:cs="Times New Roman"/>
          <w:sz w:val="24"/>
          <w:szCs w:val="24"/>
        </w:rPr>
        <w:t>,</w:t>
      </w:r>
      <w:r w:rsidR="00CE6C77" w:rsidRPr="0030176E">
        <w:rPr>
          <w:rFonts w:ascii="Times New Roman" w:hAnsi="Times New Roman" w:cs="Times New Roman"/>
          <w:sz w:val="24"/>
          <w:szCs w:val="24"/>
        </w:rPr>
        <w:t xml:space="preserve"> as it does not suffer </w:t>
      </w:r>
      <w:r w:rsidR="00AA5906">
        <w:rPr>
          <w:rFonts w:ascii="Times New Roman" w:hAnsi="Times New Roman" w:cs="Times New Roman"/>
          <w:sz w:val="24"/>
          <w:szCs w:val="24"/>
        </w:rPr>
        <w:t xml:space="preserve">from </w:t>
      </w:r>
      <w:r w:rsidR="00CE6C77" w:rsidRPr="0030176E">
        <w:rPr>
          <w:rFonts w:ascii="Times New Roman" w:hAnsi="Times New Roman" w:cs="Times New Roman"/>
          <w:sz w:val="24"/>
          <w:szCs w:val="24"/>
        </w:rPr>
        <w:t xml:space="preserve">imperfect </w:t>
      </w:r>
      <w:r w:rsidR="00AA5906">
        <w:rPr>
          <w:rFonts w:ascii="Times New Roman" w:hAnsi="Times New Roman" w:cs="Times New Roman"/>
          <w:sz w:val="24"/>
          <w:szCs w:val="24"/>
        </w:rPr>
        <w:t>memory</w:t>
      </w:r>
      <w:r w:rsidR="00CE6C77" w:rsidRPr="0030176E">
        <w:rPr>
          <w:rFonts w:ascii="Times New Roman" w:hAnsi="Times New Roman" w:cs="Times New Roman"/>
          <w:sz w:val="24"/>
          <w:szCs w:val="24"/>
        </w:rPr>
        <w:t>, thus</w:t>
      </w:r>
      <w:r w:rsidR="008F768B" w:rsidRPr="0030176E">
        <w:rPr>
          <w:rFonts w:ascii="Times New Roman" w:hAnsi="Times New Roman" w:cs="Times New Roman"/>
          <w:sz w:val="24"/>
          <w:szCs w:val="24"/>
        </w:rPr>
        <w:t xml:space="preserve"> eliminating direct confusion and perhaps reducing </w:t>
      </w:r>
      <w:r w:rsidR="00C404B6" w:rsidRPr="0030176E">
        <w:rPr>
          <w:rFonts w:ascii="Times New Roman" w:hAnsi="Times New Roman" w:cs="Times New Roman"/>
          <w:sz w:val="24"/>
          <w:szCs w:val="24"/>
        </w:rPr>
        <w:t xml:space="preserve">indirect </w:t>
      </w:r>
      <w:r w:rsidR="00FE648B">
        <w:rPr>
          <w:rFonts w:ascii="Times New Roman" w:hAnsi="Times New Roman" w:cs="Times New Roman"/>
          <w:sz w:val="24"/>
          <w:szCs w:val="24"/>
        </w:rPr>
        <w:t xml:space="preserve">confusion </w:t>
      </w:r>
      <w:r w:rsidR="00C404B6" w:rsidRPr="0030176E">
        <w:rPr>
          <w:rFonts w:ascii="Times New Roman" w:hAnsi="Times New Roman" w:cs="Times New Roman"/>
          <w:sz w:val="24"/>
          <w:szCs w:val="24"/>
        </w:rPr>
        <w:t>or likelihood of association</w:t>
      </w:r>
      <w:r w:rsidR="006B3C3C" w:rsidRPr="0030176E">
        <w:rPr>
          <w:rFonts w:ascii="Times New Roman" w:hAnsi="Times New Roman" w:cs="Times New Roman"/>
          <w:sz w:val="24"/>
          <w:szCs w:val="24"/>
        </w:rPr>
        <w:t>.</w:t>
      </w:r>
      <w:r w:rsidR="008F768B" w:rsidRPr="0030176E">
        <w:rPr>
          <w:rFonts w:ascii="Times New Roman" w:hAnsi="Times New Roman" w:cs="Times New Roman"/>
          <w:sz w:val="24"/>
          <w:szCs w:val="24"/>
        </w:rPr>
        <w:t xml:space="preserve"> </w:t>
      </w:r>
      <w:r w:rsidR="00AA5906">
        <w:rPr>
          <w:rFonts w:ascii="Times New Roman" w:hAnsi="Times New Roman" w:cs="Times New Roman"/>
          <w:sz w:val="24"/>
          <w:szCs w:val="24"/>
        </w:rPr>
        <w:t>It</w:t>
      </w:r>
      <w:r w:rsidR="00CE6C77" w:rsidRPr="0030176E">
        <w:rPr>
          <w:rFonts w:ascii="Times New Roman" w:hAnsi="Times New Roman" w:cs="Times New Roman"/>
          <w:sz w:val="24"/>
          <w:szCs w:val="24"/>
        </w:rPr>
        <w:t xml:space="preserve"> </w:t>
      </w:r>
      <w:r w:rsidR="00AA5906">
        <w:rPr>
          <w:rFonts w:ascii="Times New Roman" w:hAnsi="Times New Roman" w:cs="Times New Roman"/>
          <w:sz w:val="24"/>
          <w:szCs w:val="24"/>
        </w:rPr>
        <w:t xml:space="preserve">is </w:t>
      </w:r>
      <w:r w:rsidR="00CE6C77" w:rsidRPr="0030176E">
        <w:rPr>
          <w:rFonts w:ascii="Times New Roman" w:hAnsi="Times New Roman" w:cs="Times New Roman"/>
          <w:sz w:val="24"/>
          <w:szCs w:val="24"/>
        </w:rPr>
        <w:t xml:space="preserve">too soon to tell </w:t>
      </w:r>
      <w:r w:rsidR="00EB7FE3" w:rsidRPr="0030176E">
        <w:rPr>
          <w:rFonts w:ascii="Times New Roman" w:hAnsi="Times New Roman" w:cs="Times New Roman"/>
          <w:sz w:val="24"/>
          <w:szCs w:val="24"/>
        </w:rPr>
        <w:t xml:space="preserve">how </w:t>
      </w:r>
      <w:r w:rsidR="00AA5906">
        <w:rPr>
          <w:rFonts w:ascii="Times New Roman" w:hAnsi="Times New Roman" w:cs="Times New Roman"/>
          <w:sz w:val="24"/>
          <w:szCs w:val="24"/>
        </w:rPr>
        <w:t xml:space="preserve">the </w:t>
      </w:r>
      <w:r w:rsidR="00EB7FE3" w:rsidRPr="0030176E">
        <w:rPr>
          <w:rFonts w:ascii="Times New Roman" w:hAnsi="Times New Roman" w:cs="Times New Roman"/>
          <w:sz w:val="24"/>
          <w:szCs w:val="24"/>
        </w:rPr>
        <w:t xml:space="preserve">use of trademarks </w:t>
      </w:r>
      <w:r w:rsidR="00AA5906">
        <w:rPr>
          <w:rFonts w:ascii="Times New Roman" w:hAnsi="Times New Roman" w:cs="Times New Roman"/>
          <w:sz w:val="24"/>
          <w:szCs w:val="24"/>
        </w:rPr>
        <w:t>in</w:t>
      </w:r>
      <w:r w:rsidR="00EB7FE3" w:rsidRPr="0030176E">
        <w:rPr>
          <w:rFonts w:ascii="Times New Roman" w:hAnsi="Times New Roman" w:cs="Times New Roman"/>
          <w:sz w:val="24"/>
          <w:szCs w:val="24"/>
        </w:rPr>
        <w:t xml:space="preserve"> infringement cases relating to AI will be decided, but </w:t>
      </w:r>
      <w:r w:rsidR="00AA5906">
        <w:rPr>
          <w:rFonts w:ascii="Times New Roman" w:hAnsi="Times New Roman" w:cs="Times New Roman"/>
          <w:sz w:val="24"/>
          <w:szCs w:val="24"/>
        </w:rPr>
        <w:t xml:space="preserve">at a time </w:t>
      </w:r>
      <w:r w:rsidR="00EB7FE3" w:rsidRPr="0030176E">
        <w:rPr>
          <w:rFonts w:ascii="Times New Roman" w:hAnsi="Times New Roman" w:cs="Times New Roman"/>
          <w:sz w:val="24"/>
          <w:szCs w:val="24"/>
        </w:rPr>
        <w:t xml:space="preserve">when everyone is talking about </w:t>
      </w:r>
      <w:r w:rsidR="00AA5906">
        <w:rPr>
          <w:rFonts w:ascii="Times New Roman" w:hAnsi="Times New Roman" w:cs="Times New Roman"/>
          <w:sz w:val="24"/>
          <w:szCs w:val="24"/>
        </w:rPr>
        <w:t>this issue</w:t>
      </w:r>
      <w:r w:rsidR="00EB7FE3" w:rsidRPr="0030176E">
        <w:rPr>
          <w:rFonts w:ascii="Times New Roman" w:hAnsi="Times New Roman" w:cs="Times New Roman"/>
          <w:sz w:val="24"/>
          <w:szCs w:val="24"/>
        </w:rPr>
        <w:t xml:space="preserve">, it is important to acknowledge that </w:t>
      </w:r>
      <w:r w:rsidR="00AA5906">
        <w:rPr>
          <w:rFonts w:ascii="Times New Roman" w:hAnsi="Times New Roman" w:cs="Times New Roman"/>
          <w:sz w:val="24"/>
          <w:szCs w:val="24"/>
        </w:rPr>
        <w:t xml:space="preserve">trends in </w:t>
      </w:r>
      <w:r w:rsidR="00EB7FE3" w:rsidRPr="0030176E">
        <w:rPr>
          <w:rFonts w:ascii="Times New Roman" w:hAnsi="Times New Roman" w:cs="Times New Roman"/>
          <w:sz w:val="24"/>
          <w:szCs w:val="24"/>
        </w:rPr>
        <w:t xml:space="preserve">AI technology </w:t>
      </w:r>
      <w:r w:rsidR="00AA5906">
        <w:rPr>
          <w:rFonts w:ascii="Times New Roman" w:hAnsi="Times New Roman" w:cs="Times New Roman"/>
          <w:sz w:val="24"/>
          <w:szCs w:val="24"/>
        </w:rPr>
        <w:t xml:space="preserve">affect </w:t>
      </w:r>
      <w:r w:rsidR="001C0AFB">
        <w:rPr>
          <w:rFonts w:ascii="Times New Roman" w:hAnsi="Times New Roman" w:cs="Times New Roman"/>
          <w:sz w:val="24"/>
          <w:szCs w:val="24"/>
        </w:rPr>
        <w:t>not</w:t>
      </w:r>
      <w:r w:rsidR="00EB7FE3" w:rsidRPr="0030176E">
        <w:rPr>
          <w:rFonts w:ascii="Times New Roman" w:hAnsi="Times New Roman" w:cs="Times New Roman"/>
          <w:sz w:val="24"/>
          <w:szCs w:val="24"/>
        </w:rPr>
        <w:t xml:space="preserve"> only</w:t>
      </w:r>
      <w:r w:rsidR="00CE6C77" w:rsidRPr="0030176E">
        <w:rPr>
          <w:rFonts w:ascii="Times New Roman" w:hAnsi="Times New Roman" w:cs="Times New Roman"/>
          <w:sz w:val="24"/>
          <w:szCs w:val="24"/>
        </w:rPr>
        <w:t xml:space="preserve"> patents</w:t>
      </w:r>
      <w:r w:rsidR="001C0AFB">
        <w:rPr>
          <w:rFonts w:ascii="Times New Roman" w:hAnsi="Times New Roman" w:cs="Times New Roman"/>
          <w:sz w:val="24"/>
          <w:szCs w:val="24"/>
        </w:rPr>
        <w:t xml:space="preserve">, copyright </w:t>
      </w:r>
      <w:r w:rsidR="00AA5906">
        <w:rPr>
          <w:rFonts w:ascii="Times New Roman" w:hAnsi="Times New Roman" w:cs="Times New Roman"/>
          <w:sz w:val="24"/>
          <w:szCs w:val="24"/>
        </w:rPr>
        <w:t>and</w:t>
      </w:r>
      <w:r w:rsidR="001C0AFB">
        <w:rPr>
          <w:rFonts w:ascii="Times New Roman" w:hAnsi="Times New Roman" w:cs="Times New Roman"/>
          <w:sz w:val="24"/>
          <w:szCs w:val="24"/>
        </w:rPr>
        <w:t xml:space="preserve"> trade secrets</w:t>
      </w:r>
      <w:r w:rsidR="00EB7FE3" w:rsidRPr="0030176E">
        <w:rPr>
          <w:rFonts w:ascii="Times New Roman" w:hAnsi="Times New Roman" w:cs="Times New Roman"/>
          <w:sz w:val="24"/>
          <w:szCs w:val="24"/>
        </w:rPr>
        <w:t>.</w:t>
      </w:r>
      <w:r w:rsidR="00CE6C77" w:rsidRPr="0030176E">
        <w:rPr>
          <w:rFonts w:ascii="Times New Roman" w:hAnsi="Times New Roman" w:cs="Times New Roman"/>
          <w:sz w:val="24"/>
          <w:szCs w:val="24"/>
        </w:rPr>
        <w:t xml:space="preserve"> </w:t>
      </w:r>
      <w:r w:rsidR="00EB7FE3" w:rsidRPr="0030176E">
        <w:rPr>
          <w:rFonts w:ascii="Times New Roman" w:hAnsi="Times New Roman" w:cs="Times New Roman"/>
          <w:sz w:val="24"/>
          <w:szCs w:val="24"/>
        </w:rPr>
        <w:t>T</w:t>
      </w:r>
      <w:r w:rsidR="00CE6C77" w:rsidRPr="0030176E">
        <w:rPr>
          <w:rFonts w:ascii="Times New Roman" w:hAnsi="Times New Roman" w:cs="Times New Roman"/>
          <w:sz w:val="24"/>
          <w:szCs w:val="24"/>
        </w:rPr>
        <w:t xml:space="preserve">rademark law is also in the process of </w:t>
      </w:r>
      <w:r w:rsidR="00EB7FE3" w:rsidRPr="0030176E">
        <w:rPr>
          <w:rFonts w:ascii="Times New Roman" w:hAnsi="Times New Roman" w:cs="Times New Roman"/>
          <w:sz w:val="24"/>
          <w:szCs w:val="24"/>
        </w:rPr>
        <w:t>adapting,</w:t>
      </w:r>
      <w:r w:rsidR="00CE6C77" w:rsidRPr="0030176E">
        <w:rPr>
          <w:rFonts w:ascii="Times New Roman" w:hAnsi="Times New Roman" w:cs="Times New Roman"/>
          <w:sz w:val="24"/>
          <w:szCs w:val="24"/>
        </w:rPr>
        <w:t xml:space="preserve"> as AI systems become an everyday part of the marketplace, </w:t>
      </w:r>
      <w:r w:rsidR="00774AE9" w:rsidRPr="0030176E">
        <w:rPr>
          <w:rFonts w:ascii="Times New Roman" w:hAnsi="Times New Roman" w:cs="Times New Roman"/>
          <w:sz w:val="24"/>
          <w:szCs w:val="24"/>
        </w:rPr>
        <w:t xml:space="preserve">which is why </w:t>
      </w:r>
      <w:r w:rsidR="00EB7FE3" w:rsidRPr="0030176E">
        <w:rPr>
          <w:rFonts w:ascii="Times New Roman" w:hAnsi="Times New Roman" w:cs="Times New Roman"/>
          <w:sz w:val="24"/>
          <w:szCs w:val="24"/>
        </w:rPr>
        <w:t>many</w:t>
      </w:r>
      <w:r w:rsidR="00774AE9" w:rsidRPr="0030176E">
        <w:rPr>
          <w:rFonts w:ascii="Times New Roman" w:hAnsi="Times New Roman" w:cs="Times New Roman"/>
          <w:sz w:val="24"/>
          <w:szCs w:val="24"/>
        </w:rPr>
        <w:t xml:space="preserve"> new </w:t>
      </w:r>
      <w:r w:rsidR="00A9302E">
        <w:rPr>
          <w:rFonts w:ascii="Times New Roman" w:hAnsi="Times New Roman" w:cs="Times New Roman"/>
          <w:sz w:val="24"/>
          <w:szCs w:val="24"/>
        </w:rPr>
        <w:t xml:space="preserve">and interesting </w:t>
      </w:r>
      <w:r w:rsidR="00774AE9" w:rsidRPr="0030176E">
        <w:rPr>
          <w:rFonts w:ascii="Times New Roman" w:hAnsi="Times New Roman" w:cs="Times New Roman"/>
          <w:sz w:val="24"/>
          <w:szCs w:val="24"/>
        </w:rPr>
        <w:t>challe</w:t>
      </w:r>
      <w:r w:rsidR="00A9302E">
        <w:rPr>
          <w:rFonts w:ascii="Times New Roman" w:hAnsi="Times New Roman" w:cs="Times New Roman"/>
          <w:sz w:val="24"/>
          <w:szCs w:val="24"/>
        </w:rPr>
        <w:t>nges await intellectual property professionals.</w:t>
      </w:r>
    </w:p>
    <w:p w14:paraId="546BE8B9" w14:textId="585BBCA8" w:rsidR="00E61331" w:rsidRPr="002F0C5F" w:rsidRDefault="00E61331" w:rsidP="00D86628">
      <w:pPr>
        <w:spacing w:after="0" w:line="240" w:lineRule="auto"/>
        <w:jc w:val="both"/>
        <w:rPr>
          <w:rFonts w:ascii="Times New Roman" w:hAnsi="Times New Roman" w:cs="Times New Roman"/>
          <w:sz w:val="24"/>
          <w:szCs w:val="24"/>
        </w:rPr>
      </w:pPr>
    </w:p>
    <w:p w14:paraId="245F2A92" w14:textId="77777777" w:rsidR="009336B2" w:rsidRDefault="009336B2" w:rsidP="00312C49">
      <w:pPr>
        <w:spacing w:after="0" w:line="240" w:lineRule="auto"/>
        <w:rPr>
          <w:rFonts w:ascii="Times New Roman" w:hAnsi="Times New Roman" w:cs="Times New Roman"/>
          <w:b/>
          <w:sz w:val="28"/>
        </w:rPr>
      </w:pPr>
      <w:r>
        <w:rPr>
          <w:rFonts w:ascii="Times New Roman" w:hAnsi="Times New Roman" w:cs="Times New Roman"/>
          <w:b/>
          <w:sz w:val="28"/>
        </w:rPr>
        <w:br w:type="page"/>
      </w:r>
    </w:p>
    <w:p w14:paraId="5B0A7C85" w14:textId="46577638" w:rsidR="00312C49" w:rsidRDefault="00AD0956" w:rsidP="00312C49">
      <w:pPr>
        <w:spacing w:after="0" w:line="240" w:lineRule="auto"/>
        <w:rPr>
          <w:rFonts w:ascii="Times New Roman" w:hAnsi="Times New Roman" w:cs="Times New Roman"/>
          <w:b/>
          <w:sz w:val="28"/>
        </w:rPr>
      </w:pPr>
      <w:r w:rsidRPr="002F0C5F">
        <w:rPr>
          <w:rFonts w:ascii="Times New Roman" w:hAnsi="Times New Roman" w:cs="Times New Roman"/>
          <w:b/>
          <w:sz w:val="28"/>
        </w:rPr>
        <w:lastRenderedPageBreak/>
        <w:t>Bibliography:</w:t>
      </w:r>
    </w:p>
    <w:p w14:paraId="5B602A9C" w14:textId="77777777" w:rsidR="00312C49" w:rsidRDefault="00312C49" w:rsidP="00312C49">
      <w:pPr>
        <w:spacing w:after="0" w:line="240" w:lineRule="auto"/>
        <w:rPr>
          <w:rFonts w:ascii="Times New Roman" w:hAnsi="Times New Roman" w:cs="Times New Roman"/>
          <w:b/>
          <w:sz w:val="28"/>
        </w:rPr>
      </w:pPr>
    </w:p>
    <w:p w14:paraId="420E605A" w14:textId="1BC478EF" w:rsidR="009F6F55" w:rsidRPr="00312C49" w:rsidRDefault="009F6F55" w:rsidP="00312C49">
      <w:pPr>
        <w:spacing w:after="0" w:line="240" w:lineRule="auto"/>
        <w:rPr>
          <w:rFonts w:ascii="Times New Roman" w:hAnsi="Times New Roman" w:cs="Times New Roman"/>
          <w:b/>
          <w:sz w:val="28"/>
        </w:rPr>
      </w:pPr>
      <w:r w:rsidRPr="002F0C5F">
        <w:rPr>
          <w:rFonts w:ascii="Times New Roman" w:eastAsia="Times New Roman" w:hAnsi="Times New Roman" w:cs="Times New Roman"/>
          <w:bCs/>
          <w:smallCaps/>
          <w:kern w:val="36"/>
          <w:sz w:val="24"/>
          <w:szCs w:val="24"/>
          <w:lang w:eastAsia="it-IT"/>
        </w:rPr>
        <w:t>T. Aplin &amp; J. Davis</w:t>
      </w:r>
      <w:r w:rsidRPr="002F0C5F">
        <w:rPr>
          <w:rFonts w:ascii="Times New Roman" w:eastAsia="Times New Roman" w:hAnsi="Times New Roman" w:cs="Times New Roman"/>
          <w:bCs/>
          <w:kern w:val="36"/>
          <w:sz w:val="24"/>
          <w:szCs w:val="24"/>
          <w:lang w:eastAsia="it-IT"/>
        </w:rPr>
        <w:t xml:space="preserve">, </w:t>
      </w:r>
      <w:r w:rsidRPr="002F0C5F">
        <w:rPr>
          <w:rFonts w:ascii="Times New Roman" w:eastAsia="Times New Roman" w:hAnsi="Times New Roman" w:cs="Times New Roman"/>
          <w:bCs/>
          <w:i/>
          <w:kern w:val="36"/>
          <w:sz w:val="24"/>
          <w:szCs w:val="24"/>
          <w:lang w:eastAsia="it-IT"/>
        </w:rPr>
        <w:t>Intellectual Property Law: Text, Cases, and Materials</w:t>
      </w:r>
      <w:r w:rsidRPr="002F0C5F">
        <w:rPr>
          <w:rFonts w:ascii="Times New Roman" w:eastAsia="Times New Roman" w:hAnsi="Times New Roman" w:cs="Times New Roman"/>
          <w:bCs/>
          <w:kern w:val="36"/>
          <w:sz w:val="24"/>
          <w:szCs w:val="24"/>
          <w:lang w:eastAsia="it-IT"/>
        </w:rPr>
        <w:t>, Oxford University Press, Oxford, 3</w:t>
      </w:r>
      <w:r w:rsidRPr="002F0C5F">
        <w:rPr>
          <w:rFonts w:ascii="Times New Roman" w:eastAsia="Times New Roman" w:hAnsi="Times New Roman" w:cs="Times New Roman"/>
          <w:bCs/>
          <w:kern w:val="36"/>
          <w:sz w:val="24"/>
          <w:szCs w:val="24"/>
          <w:vertAlign w:val="superscript"/>
          <w:lang w:eastAsia="it-IT"/>
        </w:rPr>
        <w:t>rd</w:t>
      </w:r>
      <w:r w:rsidRPr="002F0C5F">
        <w:rPr>
          <w:rFonts w:ascii="Times New Roman" w:eastAsia="Times New Roman" w:hAnsi="Times New Roman" w:cs="Times New Roman"/>
          <w:bCs/>
          <w:kern w:val="36"/>
          <w:sz w:val="24"/>
          <w:szCs w:val="24"/>
          <w:lang w:eastAsia="it-IT"/>
        </w:rPr>
        <w:t xml:space="preserve"> ed., 2017.</w:t>
      </w:r>
    </w:p>
    <w:p w14:paraId="741E4A19" w14:textId="77777777" w:rsidR="009F6F55" w:rsidRPr="002F0C5F" w:rsidRDefault="009F6F55" w:rsidP="00D86C26">
      <w:pPr>
        <w:spacing w:after="0" w:line="240" w:lineRule="auto"/>
        <w:jc w:val="both"/>
        <w:outlineLvl w:val="0"/>
        <w:rPr>
          <w:rFonts w:ascii="Times New Roman" w:eastAsia="Times New Roman" w:hAnsi="Times New Roman" w:cs="Times New Roman"/>
          <w:bCs/>
          <w:kern w:val="36"/>
          <w:sz w:val="24"/>
          <w:szCs w:val="24"/>
          <w:lang w:eastAsia="it-IT"/>
        </w:rPr>
      </w:pPr>
    </w:p>
    <w:p w14:paraId="31A39B61" w14:textId="21E70E06" w:rsidR="009F6F55" w:rsidRPr="002F0C5F" w:rsidRDefault="009F6F55" w:rsidP="00D86C26">
      <w:pPr>
        <w:autoSpaceDE w:val="0"/>
        <w:autoSpaceDN w:val="0"/>
        <w:adjustRightInd w:val="0"/>
        <w:spacing w:after="0" w:line="240" w:lineRule="auto"/>
        <w:jc w:val="both"/>
        <w:rPr>
          <w:rFonts w:ascii="Times New Roman" w:eastAsia="Times New Roman" w:hAnsi="Times New Roman" w:cs="Times New Roman"/>
          <w:sz w:val="24"/>
          <w:szCs w:val="24"/>
          <w:lang w:eastAsia="it-IT"/>
        </w:rPr>
      </w:pPr>
      <w:bookmarkStart w:id="12" w:name="_Hlk35416251"/>
      <w:r w:rsidRPr="00FD6F1C">
        <w:rPr>
          <w:rFonts w:ascii="Times New Roman" w:hAnsi="Times New Roman" w:cs="Times New Roman"/>
          <w:smallCaps/>
          <w:sz w:val="24"/>
          <w:szCs w:val="24"/>
          <w:lang w:val="es-CO"/>
        </w:rPr>
        <w:t>D. Arcidiacono</w:t>
      </w:r>
      <w:bookmarkEnd w:id="12"/>
      <w:r w:rsidRPr="00FD6F1C">
        <w:rPr>
          <w:rFonts w:ascii="Times New Roman" w:hAnsi="Times New Roman" w:cs="Times New Roman"/>
          <w:sz w:val="24"/>
          <w:szCs w:val="24"/>
          <w:lang w:val="es-CO"/>
        </w:rPr>
        <w:t xml:space="preserve">, </w:t>
      </w:r>
      <w:r w:rsidRPr="00FD6F1C">
        <w:rPr>
          <w:rFonts w:ascii="Times New Roman" w:eastAsia="Times New Roman" w:hAnsi="Times New Roman" w:cs="Times New Roman"/>
          <w:i/>
          <w:sz w:val="24"/>
          <w:szCs w:val="24"/>
          <w:lang w:val="es-CO" w:eastAsia="it-IT"/>
        </w:rPr>
        <w:t xml:space="preserve">Gli atti di sfruttamento dei marchi da parte delle intelligenze artificiali. </w:t>
      </w:r>
      <w:r w:rsidRPr="002F0C5F">
        <w:rPr>
          <w:rFonts w:ascii="Times New Roman" w:eastAsia="Times New Roman" w:hAnsi="Times New Roman" w:cs="Times New Roman"/>
          <w:i/>
          <w:sz w:val="24"/>
          <w:szCs w:val="24"/>
          <w:lang w:eastAsia="it-IT"/>
        </w:rPr>
        <w:t>Prime riflessioni</w:t>
      </w:r>
      <w:r w:rsidRPr="002F0C5F">
        <w:rPr>
          <w:rFonts w:ascii="Times New Roman" w:eastAsia="Times New Roman" w:hAnsi="Times New Roman" w:cs="Times New Roman"/>
          <w:sz w:val="24"/>
          <w:szCs w:val="24"/>
          <w:lang w:eastAsia="it-IT"/>
        </w:rPr>
        <w:t xml:space="preserve"> in </w:t>
      </w:r>
      <w:r w:rsidRPr="002F0C5F">
        <w:rPr>
          <w:rFonts w:ascii="Times New Roman" w:eastAsia="Times New Roman" w:hAnsi="Times New Roman" w:cs="Times New Roman"/>
          <w:i/>
          <w:sz w:val="24"/>
          <w:szCs w:val="24"/>
          <w:lang w:eastAsia="it-IT"/>
        </w:rPr>
        <w:t>AIDA</w:t>
      </w:r>
      <w:r w:rsidRPr="002F0C5F">
        <w:rPr>
          <w:rFonts w:ascii="Times New Roman" w:eastAsia="Times New Roman" w:hAnsi="Times New Roman" w:cs="Times New Roman"/>
          <w:sz w:val="24"/>
          <w:szCs w:val="24"/>
          <w:lang w:eastAsia="it-IT"/>
        </w:rPr>
        <w:t>, 2018 (to be published).</w:t>
      </w:r>
    </w:p>
    <w:p w14:paraId="3811BCFE" w14:textId="77777777" w:rsidR="00AA7D27" w:rsidRPr="002F0C5F" w:rsidRDefault="00AA7D27" w:rsidP="00D86C26">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2B78A03" w14:textId="3C8EA980" w:rsidR="009272A0" w:rsidRPr="002F0C5F" w:rsidRDefault="009272A0"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G.W. Austin</w:t>
      </w:r>
      <w:r w:rsidRPr="002F0C5F">
        <w:rPr>
          <w:rFonts w:ascii="Times New Roman" w:hAnsi="Times New Roman" w:cs="Times New Roman"/>
          <w:sz w:val="24"/>
          <w:szCs w:val="24"/>
        </w:rPr>
        <w:t xml:space="preserve">, </w:t>
      </w:r>
      <w:hyperlink r:id="rId8" w:history="1">
        <w:r w:rsidRPr="00312C49">
          <w:rPr>
            <w:rStyle w:val="Hyperlink"/>
            <w:rFonts w:ascii="Times New Roman" w:hAnsi="Times New Roman" w:cs="Times New Roman"/>
            <w:i/>
            <w:sz w:val="24"/>
            <w:szCs w:val="24"/>
          </w:rPr>
          <w:t>Trademarks and the Burdened Imagination</w:t>
        </w:r>
      </w:hyperlink>
      <w:r w:rsidR="001B3B7D" w:rsidRPr="002F0C5F">
        <w:rPr>
          <w:rFonts w:ascii="Times New Roman" w:hAnsi="Times New Roman" w:cs="Times New Roman"/>
          <w:sz w:val="24"/>
          <w:szCs w:val="24"/>
        </w:rPr>
        <w:t xml:space="preserve"> in </w:t>
      </w:r>
      <w:r w:rsidR="001B3B7D" w:rsidRPr="002F0C5F">
        <w:rPr>
          <w:rFonts w:ascii="Times New Roman" w:hAnsi="Times New Roman" w:cs="Times New Roman"/>
          <w:i/>
          <w:sz w:val="24"/>
          <w:szCs w:val="24"/>
        </w:rPr>
        <w:t>Brooklyn Law Review</w:t>
      </w:r>
      <w:r w:rsidR="001B3B7D" w:rsidRPr="002F0C5F">
        <w:rPr>
          <w:rFonts w:ascii="Times New Roman" w:hAnsi="Times New Roman" w:cs="Times New Roman"/>
          <w:sz w:val="24"/>
          <w:szCs w:val="24"/>
        </w:rPr>
        <w:t xml:space="preserve"> 69</w:t>
      </w:r>
      <w:r w:rsidR="002713FE">
        <w:rPr>
          <w:rFonts w:ascii="Times New Roman" w:hAnsi="Times New Roman" w:cs="Times New Roman"/>
          <w:sz w:val="24"/>
          <w:szCs w:val="24"/>
        </w:rPr>
        <w:t>,</w:t>
      </w:r>
      <w:r w:rsidR="001B3B7D" w:rsidRPr="002F0C5F">
        <w:rPr>
          <w:rFonts w:ascii="Times New Roman" w:hAnsi="Times New Roman" w:cs="Times New Roman"/>
          <w:sz w:val="24"/>
          <w:szCs w:val="24"/>
        </w:rPr>
        <w:t xml:space="preserve"> 2004, 3, 827 ff.</w:t>
      </w:r>
    </w:p>
    <w:p w14:paraId="4082C4B0" w14:textId="77777777" w:rsidR="00085082" w:rsidRPr="002F0C5F" w:rsidRDefault="00085082" w:rsidP="00D86C26">
      <w:pPr>
        <w:spacing w:after="0" w:line="240" w:lineRule="auto"/>
        <w:jc w:val="both"/>
        <w:rPr>
          <w:rFonts w:ascii="Times New Roman" w:hAnsi="Times New Roman" w:cs="Times New Roman"/>
          <w:sz w:val="24"/>
          <w:szCs w:val="24"/>
        </w:rPr>
      </w:pPr>
    </w:p>
    <w:p w14:paraId="6B3DAABC" w14:textId="0B61F756" w:rsidR="004A7D7E" w:rsidRPr="002F0C5F" w:rsidRDefault="00AD0956"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 xml:space="preserve">S. </w:t>
      </w:r>
      <w:r w:rsidR="00460E04" w:rsidRPr="002F0C5F">
        <w:rPr>
          <w:rFonts w:ascii="Times New Roman" w:hAnsi="Times New Roman" w:cs="Times New Roman"/>
          <w:smallCaps/>
          <w:sz w:val="24"/>
          <w:szCs w:val="24"/>
        </w:rPr>
        <w:t xml:space="preserve">Bechtold </w:t>
      </w:r>
      <w:r w:rsidR="00085082" w:rsidRPr="002F0C5F">
        <w:rPr>
          <w:rFonts w:ascii="Times New Roman" w:hAnsi="Times New Roman" w:cs="Times New Roman"/>
          <w:smallCaps/>
          <w:sz w:val="24"/>
          <w:szCs w:val="24"/>
        </w:rPr>
        <w:t>&amp;</w:t>
      </w:r>
      <w:r w:rsidR="00460E04" w:rsidRPr="002F0C5F">
        <w:rPr>
          <w:rFonts w:ascii="Times New Roman" w:hAnsi="Times New Roman" w:cs="Times New Roman"/>
          <w:smallCaps/>
          <w:sz w:val="24"/>
          <w:szCs w:val="24"/>
        </w:rPr>
        <w:t xml:space="preserve"> </w:t>
      </w:r>
      <w:r w:rsidRPr="002F0C5F">
        <w:rPr>
          <w:rFonts w:ascii="Times New Roman" w:hAnsi="Times New Roman" w:cs="Times New Roman"/>
          <w:smallCaps/>
          <w:sz w:val="24"/>
          <w:szCs w:val="24"/>
        </w:rPr>
        <w:t xml:space="preserve">C. E. </w:t>
      </w:r>
      <w:r w:rsidR="00460E04" w:rsidRPr="002F0C5F">
        <w:rPr>
          <w:rFonts w:ascii="Times New Roman" w:hAnsi="Times New Roman" w:cs="Times New Roman"/>
          <w:smallCaps/>
          <w:sz w:val="24"/>
          <w:szCs w:val="24"/>
        </w:rPr>
        <w:t>Tucker</w:t>
      </w:r>
      <w:r w:rsidRPr="002F0C5F">
        <w:rPr>
          <w:rFonts w:ascii="Times New Roman" w:hAnsi="Times New Roman" w:cs="Times New Roman"/>
          <w:sz w:val="24"/>
          <w:szCs w:val="24"/>
        </w:rPr>
        <w:t>,</w:t>
      </w:r>
      <w:r w:rsidR="00460E04" w:rsidRPr="002F0C5F">
        <w:rPr>
          <w:rFonts w:ascii="Times New Roman" w:hAnsi="Times New Roman" w:cs="Times New Roman"/>
          <w:sz w:val="24"/>
          <w:szCs w:val="24"/>
        </w:rPr>
        <w:t xml:space="preserve"> </w:t>
      </w:r>
      <w:r w:rsidR="00460E04" w:rsidRPr="002F0C5F">
        <w:rPr>
          <w:rFonts w:ascii="Times New Roman" w:hAnsi="Times New Roman" w:cs="Times New Roman"/>
          <w:i/>
          <w:sz w:val="24"/>
          <w:szCs w:val="24"/>
        </w:rPr>
        <w:t>Trademarks, Triggers, and Online Search</w:t>
      </w:r>
      <w:r w:rsidRPr="002F0C5F">
        <w:rPr>
          <w:rFonts w:ascii="Times New Roman" w:hAnsi="Times New Roman" w:cs="Times New Roman"/>
          <w:sz w:val="24"/>
          <w:szCs w:val="24"/>
        </w:rPr>
        <w:t>,</w:t>
      </w:r>
      <w:r w:rsidR="00460E04" w:rsidRPr="002F0C5F">
        <w:rPr>
          <w:rFonts w:ascii="Times New Roman" w:hAnsi="Times New Roman" w:cs="Times New Roman"/>
          <w:sz w:val="24"/>
          <w:szCs w:val="24"/>
        </w:rPr>
        <w:t xml:space="preserve"> </w:t>
      </w:r>
      <w:r w:rsidR="00AA5906">
        <w:rPr>
          <w:rFonts w:ascii="Times New Roman" w:hAnsi="Times New Roman" w:cs="Times New Roman"/>
          <w:sz w:val="24"/>
          <w:szCs w:val="24"/>
        </w:rPr>
        <w:t xml:space="preserve">12 </w:t>
      </w:r>
      <w:r w:rsidR="00460E04" w:rsidRPr="002F0C5F">
        <w:rPr>
          <w:rFonts w:ascii="Times New Roman" w:hAnsi="Times New Roman" w:cs="Times New Roman"/>
          <w:sz w:val="24"/>
          <w:szCs w:val="24"/>
        </w:rPr>
        <w:t>July 2014</w:t>
      </w:r>
      <w:r w:rsidRPr="002F0C5F">
        <w:rPr>
          <w:rFonts w:ascii="Times New Roman" w:hAnsi="Times New Roman" w:cs="Times New Roman"/>
          <w:sz w:val="24"/>
          <w:szCs w:val="24"/>
        </w:rPr>
        <w:t xml:space="preserve"> in</w:t>
      </w:r>
      <w:r w:rsidR="00460E04" w:rsidRPr="002F0C5F">
        <w:rPr>
          <w:rFonts w:ascii="Times New Roman" w:hAnsi="Times New Roman" w:cs="Times New Roman"/>
          <w:sz w:val="24"/>
          <w:szCs w:val="24"/>
        </w:rPr>
        <w:t xml:space="preserve"> </w:t>
      </w:r>
      <w:r w:rsidR="00460E04" w:rsidRPr="002F0C5F">
        <w:rPr>
          <w:rFonts w:ascii="Times New Roman" w:hAnsi="Times New Roman" w:cs="Times New Roman"/>
          <w:i/>
          <w:sz w:val="24"/>
          <w:szCs w:val="24"/>
        </w:rPr>
        <w:t>Journal of Empirical Legal Studies</w:t>
      </w:r>
      <w:r w:rsidR="00460E04" w:rsidRPr="002F0C5F">
        <w:rPr>
          <w:rFonts w:ascii="Times New Roman" w:hAnsi="Times New Roman" w:cs="Times New Roman"/>
          <w:sz w:val="24"/>
          <w:szCs w:val="24"/>
        </w:rPr>
        <w:t xml:space="preserve">, Forthcoming. </w:t>
      </w:r>
    </w:p>
    <w:p w14:paraId="2283D6E1" w14:textId="36D73AE6" w:rsidR="009F6F55" w:rsidRPr="002F0C5F" w:rsidRDefault="009F6F55" w:rsidP="00D86C26">
      <w:pPr>
        <w:spacing w:after="0" w:line="240" w:lineRule="auto"/>
        <w:jc w:val="both"/>
        <w:rPr>
          <w:rFonts w:ascii="Times New Roman" w:hAnsi="Times New Roman" w:cs="Times New Roman"/>
          <w:sz w:val="24"/>
          <w:szCs w:val="24"/>
        </w:rPr>
      </w:pPr>
    </w:p>
    <w:p w14:paraId="79FB5621" w14:textId="3044AD16" w:rsidR="009F6F55" w:rsidRPr="004F0372" w:rsidRDefault="009F6F55" w:rsidP="00D86C26">
      <w:pPr>
        <w:spacing w:after="0" w:line="240" w:lineRule="auto"/>
        <w:jc w:val="both"/>
        <w:rPr>
          <w:rFonts w:ascii="Times New Roman" w:hAnsi="Times New Roman" w:cs="Times New Roman"/>
          <w:sz w:val="24"/>
          <w:szCs w:val="24"/>
        </w:rPr>
      </w:pPr>
      <w:r w:rsidRPr="004F0372">
        <w:rPr>
          <w:rFonts w:ascii="Times New Roman" w:hAnsi="Times New Roman" w:cs="Times New Roman"/>
          <w:smallCaps/>
          <w:sz w:val="24"/>
          <w:szCs w:val="24"/>
        </w:rPr>
        <w:t>M. Bertani</w:t>
      </w:r>
      <w:r w:rsidRPr="004F0372">
        <w:rPr>
          <w:rFonts w:ascii="Times New Roman" w:hAnsi="Times New Roman" w:cs="Times New Roman"/>
          <w:sz w:val="24"/>
          <w:szCs w:val="24"/>
        </w:rPr>
        <w:t xml:space="preserve">, </w:t>
      </w:r>
      <w:r w:rsidRPr="004F0372">
        <w:rPr>
          <w:rFonts w:ascii="Times New Roman" w:hAnsi="Times New Roman" w:cs="Times New Roman"/>
          <w:i/>
          <w:sz w:val="24"/>
          <w:szCs w:val="24"/>
        </w:rPr>
        <w:t>Pratiche commerciali scorrette e consumatore medio</w:t>
      </w:r>
      <w:r w:rsidRPr="004F0372">
        <w:rPr>
          <w:rFonts w:ascii="Times New Roman" w:hAnsi="Times New Roman" w:cs="Times New Roman"/>
          <w:sz w:val="24"/>
          <w:szCs w:val="24"/>
        </w:rPr>
        <w:t xml:space="preserve">, Giuffrè, Milano, 2016. </w:t>
      </w:r>
    </w:p>
    <w:p w14:paraId="55B0F923" w14:textId="01528CE2" w:rsidR="009F6F55" w:rsidRPr="004F0372" w:rsidRDefault="009F6F55" w:rsidP="00D86C26">
      <w:pPr>
        <w:spacing w:after="0" w:line="240" w:lineRule="auto"/>
        <w:jc w:val="both"/>
        <w:rPr>
          <w:rFonts w:ascii="Times New Roman" w:hAnsi="Times New Roman" w:cs="Times New Roman"/>
          <w:sz w:val="24"/>
          <w:szCs w:val="24"/>
        </w:rPr>
      </w:pPr>
    </w:p>
    <w:p w14:paraId="56F3736C" w14:textId="4809688B" w:rsidR="009F6F55" w:rsidRPr="002F0C5F" w:rsidRDefault="009F6F55"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A. Blythe</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In search of Mr Average: attempting to identify the average consumer and his role within trade mark law</w:t>
      </w:r>
      <w:r w:rsidRPr="002F0C5F">
        <w:rPr>
          <w:rFonts w:ascii="Times New Roman" w:hAnsi="Times New Roman" w:cs="Times New Roman"/>
          <w:sz w:val="24"/>
          <w:szCs w:val="24"/>
        </w:rPr>
        <w:t xml:space="preserve"> in </w:t>
      </w:r>
      <w:r w:rsidRPr="002F0C5F">
        <w:rPr>
          <w:rFonts w:ascii="Times New Roman" w:hAnsi="Times New Roman" w:cs="Times New Roman"/>
          <w:i/>
          <w:sz w:val="24"/>
          <w:szCs w:val="24"/>
        </w:rPr>
        <w:t>EIPR</w:t>
      </w:r>
      <w:r w:rsidRPr="002F0C5F">
        <w:rPr>
          <w:rFonts w:ascii="Times New Roman" w:hAnsi="Times New Roman" w:cs="Times New Roman"/>
          <w:sz w:val="24"/>
          <w:szCs w:val="24"/>
        </w:rPr>
        <w:t xml:space="preserve"> 37</w:t>
      </w:r>
      <w:r w:rsidR="002713FE">
        <w:rPr>
          <w:rFonts w:ascii="Times New Roman" w:hAnsi="Times New Roman" w:cs="Times New Roman"/>
          <w:sz w:val="24"/>
          <w:szCs w:val="24"/>
        </w:rPr>
        <w:t>,</w:t>
      </w:r>
      <w:r w:rsidRPr="002F0C5F">
        <w:rPr>
          <w:rFonts w:ascii="Times New Roman" w:hAnsi="Times New Roman" w:cs="Times New Roman"/>
          <w:sz w:val="24"/>
          <w:szCs w:val="24"/>
        </w:rPr>
        <w:t xml:space="preserve"> 2015, 709 ff.</w:t>
      </w:r>
    </w:p>
    <w:p w14:paraId="3A00A8CA" w14:textId="6A3885CC" w:rsidR="00085082" w:rsidRPr="002F0C5F" w:rsidRDefault="00085082" w:rsidP="00D86C26">
      <w:pPr>
        <w:spacing w:after="0" w:line="240" w:lineRule="auto"/>
        <w:jc w:val="both"/>
        <w:rPr>
          <w:rFonts w:ascii="Times New Roman" w:hAnsi="Times New Roman" w:cs="Times New Roman"/>
          <w:sz w:val="24"/>
          <w:szCs w:val="24"/>
        </w:rPr>
      </w:pPr>
    </w:p>
    <w:p w14:paraId="4808A0D6" w14:textId="77777777" w:rsidR="009F6F55" w:rsidRPr="002F0C5F" w:rsidRDefault="009F6F55"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T. Chou</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Procter &amp; Gamble v. OHIM: Is the Generic Average Consumer Too Generic for Its Own Good</w:t>
      </w:r>
      <w:r w:rsidRPr="002F0C5F">
        <w:rPr>
          <w:rFonts w:ascii="Times New Roman" w:hAnsi="Times New Roman" w:cs="Times New Roman"/>
          <w:sz w:val="24"/>
          <w:szCs w:val="24"/>
        </w:rPr>
        <w:t xml:space="preserve"> in </w:t>
      </w:r>
      <w:r w:rsidRPr="002F0C5F">
        <w:rPr>
          <w:rFonts w:ascii="Times New Roman" w:hAnsi="Times New Roman" w:cs="Times New Roman"/>
          <w:i/>
          <w:sz w:val="24"/>
          <w:szCs w:val="24"/>
        </w:rPr>
        <w:t>Loy. L.A. Int'l &amp; Comp. L. Rev.</w:t>
      </w:r>
      <w:r w:rsidRPr="002F0C5F">
        <w:rPr>
          <w:rFonts w:ascii="Times New Roman" w:hAnsi="Times New Roman" w:cs="Times New Roman"/>
          <w:sz w:val="24"/>
          <w:szCs w:val="24"/>
        </w:rPr>
        <w:t xml:space="preserve"> 2006, 625 ff.</w:t>
      </w:r>
    </w:p>
    <w:p w14:paraId="1571C113" w14:textId="77777777" w:rsidR="009F6F55" w:rsidRPr="002F0C5F" w:rsidRDefault="009F6F55" w:rsidP="00D86C26">
      <w:pPr>
        <w:spacing w:after="0" w:line="240" w:lineRule="auto"/>
        <w:jc w:val="both"/>
        <w:rPr>
          <w:rFonts w:ascii="Times New Roman" w:hAnsi="Times New Roman" w:cs="Times New Roman"/>
          <w:sz w:val="24"/>
          <w:szCs w:val="24"/>
        </w:rPr>
      </w:pPr>
    </w:p>
    <w:p w14:paraId="3B6505CF" w14:textId="1E68FBC0" w:rsidR="00D5118F" w:rsidRPr="002F0C5F" w:rsidRDefault="00AD0956" w:rsidP="00D86C26">
      <w:pPr>
        <w:spacing w:after="0" w:line="240" w:lineRule="auto"/>
        <w:jc w:val="both"/>
        <w:rPr>
          <w:rFonts w:ascii="Times New Roman" w:hAnsi="Times New Roman" w:cs="Times New Roman"/>
          <w:sz w:val="24"/>
          <w:szCs w:val="24"/>
        </w:rPr>
      </w:pPr>
      <w:bookmarkStart w:id="13" w:name="_Hlk532012441"/>
      <w:r w:rsidRPr="002F0C5F">
        <w:rPr>
          <w:rFonts w:ascii="Times New Roman" w:hAnsi="Times New Roman" w:cs="Times New Roman"/>
          <w:smallCaps/>
          <w:sz w:val="24"/>
          <w:szCs w:val="24"/>
        </w:rPr>
        <w:t xml:space="preserve">L. </w:t>
      </w:r>
      <w:r w:rsidR="00D5118F" w:rsidRPr="002F0C5F">
        <w:rPr>
          <w:rFonts w:ascii="Times New Roman" w:hAnsi="Times New Roman" w:cs="Times New Roman"/>
          <w:smallCaps/>
          <w:sz w:val="24"/>
          <w:szCs w:val="24"/>
        </w:rPr>
        <w:t>Curtis</w:t>
      </w:r>
      <w:r w:rsidRPr="002F0C5F">
        <w:rPr>
          <w:rFonts w:ascii="Times New Roman" w:hAnsi="Times New Roman" w:cs="Times New Roman"/>
          <w:smallCaps/>
          <w:sz w:val="24"/>
          <w:szCs w:val="24"/>
        </w:rPr>
        <w:t xml:space="preserve"> </w:t>
      </w:r>
      <w:r w:rsidR="00085082" w:rsidRPr="002F0C5F">
        <w:rPr>
          <w:rFonts w:ascii="Times New Roman" w:hAnsi="Times New Roman" w:cs="Times New Roman"/>
          <w:smallCaps/>
          <w:sz w:val="24"/>
          <w:szCs w:val="24"/>
        </w:rPr>
        <w:t>&amp;</w:t>
      </w:r>
      <w:r w:rsidR="00D5118F" w:rsidRPr="002F0C5F">
        <w:rPr>
          <w:rFonts w:ascii="Times New Roman" w:hAnsi="Times New Roman" w:cs="Times New Roman"/>
          <w:smallCaps/>
          <w:sz w:val="24"/>
          <w:szCs w:val="24"/>
        </w:rPr>
        <w:t xml:space="preserve"> </w:t>
      </w:r>
      <w:r w:rsidRPr="002F0C5F">
        <w:rPr>
          <w:rFonts w:ascii="Times New Roman" w:hAnsi="Times New Roman" w:cs="Times New Roman"/>
          <w:smallCaps/>
          <w:sz w:val="24"/>
          <w:szCs w:val="24"/>
        </w:rPr>
        <w:t xml:space="preserve">R. </w:t>
      </w:r>
      <w:r w:rsidR="00D5118F" w:rsidRPr="002F0C5F">
        <w:rPr>
          <w:rFonts w:ascii="Times New Roman" w:hAnsi="Times New Roman" w:cs="Times New Roman"/>
          <w:smallCaps/>
          <w:sz w:val="24"/>
          <w:szCs w:val="24"/>
        </w:rPr>
        <w:t>Platts</w:t>
      </w:r>
      <w:r w:rsidR="00D5118F" w:rsidRPr="002F0C5F">
        <w:rPr>
          <w:rFonts w:ascii="Times New Roman" w:hAnsi="Times New Roman" w:cs="Times New Roman"/>
          <w:sz w:val="24"/>
          <w:szCs w:val="24"/>
        </w:rPr>
        <w:t xml:space="preserve">, </w:t>
      </w:r>
      <w:hyperlink r:id="rId9" w:history="1">
        <w:r w:rsidRPr="002F0C5F">
          <w:rPr>
            <w:rStyle w:val="Hyperlink"/>
            <w:rFonts w:ascii="Times New Roman" w:hAnsi="Times New Roman" w:cs="Times New Roman"/>
            <w:i/>
            <w:sz w:val="24"/>
            <w:szCs w:val="24"/>
          </w:rPr>
          <w:t>AI is coming and it will change trademark law</w:t>
        </w:r>
      </w:hyperlink>
      <w:r w:rsidRPr="002F0C5F">
        <w:rPr>
          <w:rFonts w:ascii="Times New Roman" w:hAnsi="Times New Roman" w:cs="Times New Roman"/>
          <w:sz w:val="24"/>
          <w:szCs w:val="24"/>
        </w:rPr>
        <w:t xml:space="preserve"> in Managingip.com</w:t>
      </w:r>
      <w:r w:rsidR="002713FE">
        <w:rPr>
          <w:rFonts w:ascii="Times New Roman" w:hAnsi="Times New Roman" w:cs="Times New Roman"/>
          <w:sz w:val="24"/>
          <w:szCs w:val="24"/>
        </w:rPr>
        <w:t>,</w:t>
      </w:r>
      <w:r w:rsidRPr="002F0C5F">
        <w:rPr>
          <w:rFonts w:ascii="Times New Roman" w:hAnsi="Times New Roman" w:cs="Times New Roman"/>
          <w:sz w:val="24"/>
          <w:szCs w:val="24"/>
        </w:rPr>
        <w:t xml:space="preserve"> 2017. </w:t>
      </w:r>
    </w:p>
    <w:bookmarkEnd w:id="13"/>
    <w:p w14:paraId="403E77DC" w14:textId="0A207B33" w:rsidR="00085082" w:rsidRPr="002F0C5F" w:rsidRDefault="00085082" w:rsidP="00D86C26">
      <w:pPr>
        <w:spacing w:after="0" w:line="240" w:lineRule="auto"/>
        <w:jc w:val="both"/>
        <w:rPr>
          <w:rFonts w:ascii="Times New Roman" w:hAnsi="Times New Roman" w:cs="Times New Roman"/>
          <w:smallCaps/>
          <w:sz w:val="24"/>
          <w:szCs w:val="24"/>
        </w:rPr>
      </w:pPr>
    </w:p>
    <w:p w14:paraId="03B173DD" w14:textId="2BFC7C8E" w:rsidR="009F6F55" w:rsidRPr="002F0C5F" w:rsidRDefault="009F6F55"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J. Davis</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Revisiting the Average Consumer: An Uncertain Presence in European Trade Mark Law</w:t>
      </w:r>
      <w:r w:rsidRPr="002F0C5F">
        <w:rPr>
          <w:rFonts w:ascii="Times New Roman" w:hAnsi="Times New Roman" w:cs="Times New Roman"/>
          <w:sz w:val="24"/>
          <w:szCs w:val="24"/>
        </w:rPr>
        <w:t xml:space="preserve"> in </w:t>
      </w:r>
      <w:r w:rsidRPr="002F0C5F">
        <w:rPr>
          <w:rFonts w:ascii="Times New Roman" w:hAnsi="Times New Roman" w:cs="Times New Roman"/>
          <w:i/>
          <w:sz w:val="24"/>
          <w:szCs w:val="24"/>
        </w:rPr>
        <w:t>Intellectual Property Quarterly</w:t>
      </w:r>
      <w:r w:rsidR="002713FE">
        <w:rPr>
          <w:rFonts w:ascii="Times New Roman" w:hAnsi="Times New Roman" w:cs="Times New Roman"/>
          <w:i/>
          <w:sz w:val="24"/>
          <w:szCs w:val="24"/>
        </w:rPr>
        <w:t>,</w:t>
      </w:r>
      <w:r w:rsidRPr="002F0C5F">
        <w:rPr>
          <w:rFonts w:ascii="Times New Roman" w:hAnsi="Times New Roman" w:cs="Times New Roman"/>
          <w:sz w:val="24"/>
          <w:szCs w:val="24"/>
        </w:rPr>
        <w:t xml:space="preserve"> 2015, 15 ff.</w:t>
      </w:r>
    </w:p>
    <w:p w14:paraId="7BC79140" w14:textId="77777777" w:rsidR="009F6F55" w:rsidRPr="002F0C5F" w:rsidRDefault="009F6F55" w:rsidP="00D86C26">
      <w:pPr>
        <w:spacing w:after="0" w:line="240" w:lineRule="auto"/>
        <w:jc w:val="both"/>
        <w:rPr>
          <w:rFonts w:ascii="Times New Roman" w:hAnsi="Times New Roman" w:cs="Times New Roman"/>
          <w:smallCaps/>
          <w:sz w:val="24"/>
          <w:szCs w:val="24"/>
        </w:rPr>
      </w:pPr>
    </w:p>
    <w:p w14:paraId="62F46EAC" w14:textId="0F8D2EBB" w:rsidR="00B14820" w:rsidRPr="002F0C5F" w:rsidRDefault="00B14820" w:rsidP="00D86C26">
      <w:pPr>
        <w:spacing w:after="0" w:line="240" w:lineRule="auto"/>
        <w:jc w:val="both"/>
        <w:rPr>
          <w:rFonts w:ascii="Times New Roman" w:hAnsi="Times New Roman" w:cs="Times New Roman"/>
          <w:smallCaps/>
          <w:sz w:val="24"/>
          <w:szCs w:val="24"/>
        </w:rPr>
      </w:pPr>
      <w:r w:rsidRPr="002F0C5F">
        <w:rPr>
          <w:rFonts w:ascii="Times New Roman" w:hAnsi="Times New Roman" w:cs="Times New Roman"/>
          <w:smallCaps/>
          <w:sz w:val="24"/>
          <w:szCs w:val="24"/>
        </w:rPr>
        <w:t>Deloitte Digital</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Navigating the New Digital Divide. A global summary of findings from nine countries on digital influence in retail</w:t>
      </w:r>
      <w:r w:rsidRPr="002F0C5F">
        <w:rPr>
          <w:rFonts w:ascii="Times New Roman" w:hAnsi="Times New Roman" w:cs="Times New Roman"/>
          <w:sz w:val="24"/>
          <w:szCs w:val="24"/>
        </w:rPr>
        <w:t xml:space="preserve">, 2016. </w:t>
      </w:r>
    </w:p>
    <w:p w14:paraId="24A99D4A" w14:textId="77777777" w:rsidR="00B14820" w:rsidRPr="002F0C5F" w:rsidRDefault="00B14820" w:rsidP="00D86C26">
      <w:pPr>
        <w:spacing w:after="0" w:line="240" w:lineRule="auto"/>
        <w:jc w:val="both"/>
        <w:rPr>
          <w:rFonts w:ascii="Times New Roman" w:hAnsi="Times New Roman" w:cs="Times New Roman"/>
          <w:smallCaps/>
          <w:sz w:val="24"/>
          <w:szCs w:val="24"/>
        </w:rPr>
      </w:pPr>
    </w:p>
    <w:p w14:paraId="645B9FBA" w14:textId="6AE47426" w:rsidR="009F6F55" w:rsidRPr="002F0C5F" w:rsidRDefault="009F6F55"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G. B. Dinwoodie &amp; D. S. Gangjee</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Image of the Consumer in European Trade Mark Law</w:t>
      </w:r>
      <w:r w:rsidRPr="002F0C5F">
        <w:rPr>
          <w:rFonts w:ascii="Times New Roman" w:hAnsi="Times New Roman" w:cs="Times New Roman"/>
          <w:sz w:val="24"/>
          <w:szCs w:val="24"/>
        </w:rPr>
        <w:t xml:space="preserve"> March 26, 2015.</w:t>
      </w:r>
    </w:p>
    <w:p w14:paraId="5948C419" w14:textId="5797DB4E" w:rsidR="00443E90" w:rsidRPr="002F0C5F" w:rsidRDefault="00443E90" w:rsidP="00D86C26">
      <w:pPr>
        <w:spacing w:after="0" w:line="240" w:lineRule="auto"/>
        <w:jc w:val="both"/>
        <w:rPr>
          <w:rFonts w:ascii="Times New Roman" w:hAnsi="Times New Roman" w:cs="Times New Roman"/>
          <w:sz w:val="24"/>
          <w:szCs w:val="24"/>
        </w:rPr>
      </w:pPr>
    </w:p>
    <w:p w14:paraId="77C53293" w14:textId="3011A738" w:rsidR="00443E90" w:rsidRPr="002F0C5F" w:rsidRDefault="00443E90"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 xml:space="preserve">England and Wales Court of Appeals (Civil Division), </w:t>
      </w:r>
      <w:r w:rsidRPr="002F0C5F">
        <w:rPr>
          <w:rFonts w:ascii="Times New Roman" w:hAnsi="Times New Roman" w:cs="Times New Roman"/>
          <w:i/>
          <w:sz w:val="24"/>
          <w:szCs w:val="24"/>
        </w:rPr>
        <w:t xml:space="preserve">Interflora Inc. and Interflora British Unit v. Marks and Spencer plc, </w:t>
      </w:r>
      <w:r w:rsidRPr="002F0C5F">
        <w:rPr>
          <w:rFonts w:ascii="Times New Roman" w:hAnsi="Times New Roman" w:cs="Times New Roman"/>
          <w:sz w:val="24"/>
          <w:szCs w:val="24"/>
        </w:rPr>
        <w:t>[2014] EWCA Civ 1403.</w:t>
      </w:r>
    </w:p>
    <w:p w14:paraId="3048D7BA" w14:textId="7588BFE0" w:rsidR="00262D1D" w:rsidRPr="002F0C5F" w:rsidRDefault="00262D1D" w:rsidP="00D86C26">
      <w:pPr>
        <w:spacing w:after="0" w:line="240" w:lineRule="auto"/>
        <w:jc w:val="both"/>
        <w:rPr>
          <w:rFonts w:ascii="Times New Roman" w:hAnsi="Times New Roman" w:cs="Times New Roman"/>
          <w:sz w:val="24"/>
          <w:szCs w:val="24"/>
        </w:rPr>
      </w:pPr>
    </w:p>
    <w:p w14:paraId="1A35F541" w14:textId="129FCC18" w:rsidR="00262D1D" w:rsidRPr="002F0C5F" w:rsidRDefault="00262D1D"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D. Ershov</w:t>
      </w:r>
      <w:r w:rsidRPr="002F0C5F">
        <w:rPr>
          <w:rFonts w:ascii="Times New Roman" w:hAnsi="Times New Roman" w:cs="Times New Roman"/>
          <w:sz w:val="24"/>
          <w:szCs w:val="24"/>
        </w:rPr>
        <w:t xml:space="preserve">, </w:t>
      </w:r>
      <w:hyperlink r:id="rId10" w:history="1">
        <w:r w:rsidRPr="002F0C5F">
          <w:rPr>
            <w:rStyle w:val="Hyperlink"/>
            <w:rFonts w:ascii="Times New Roman" w:hAnsi="Times New Roman" w:cs="Times New Roman"/>
            <w:i/>
            <w:sz w:val="24"/>
            <w:szCs w:val="24"/>
          </w:rPr>
          <w:t>The Effects of Consumer Search Costs on Entry and Quality in the Mobile App Market</w:t>
        </w:r>
      </w:hyperlink>
      <w:r w:rsidRPr="002F0C5F">
        <w:rPr>
          <w:rFonts w:ascii="Times New Roman" w:hAnsi="Times New Roman" w:cs="Times New Roman"/>
          <w:sz w:val="24"/>
          <w:szCs w:val="24"/>
        </w:rPr>
        <w:t>, Toulouse School of Economics, April, 2018.</w:t>
      </w:r>
    </w:p>
    <w:p w14:paraId="1C53942D" w14:textId="4D683C31" w:rsidR="009F6F55" w:rsidRPr="002F0C5F" w:rsidRDefault="009F6F55" w:rsidP="00D86C26">
      <w:pPr>
        <w:spacing w:after="0" w:line="240" w:lineRule="auto"/>
        <w:jc w:val="both"/>
        <w:rPr>
          <w:rFonts w:ascii="Times New Roman" w:hAnsi="Times New Roman" w:cs="Times New Roman"/>
          <w:sz w:val="24"/>
          <w:szCs w:val="24"/>
        </w:rPr>
      </w:pPr>
    </w:p>
    <w:p w14:paraId="7131BF3F" w14:textId="1FE95F13" w:rsidR="009F6F55" w:rsidRPr="002F0C5F" w:rsidRDefault="009F6F55"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 xml:space="preserve">European Court of Justice </w:t>
      </w:r>
      <w:r w:rsidR="00AA5906">
        <w:rPr>
          <w:rFonts w:ascii="Times New Roman" w:hAnsi="Times New Roman" w:cs="Times New Roman"/>
          <w:sz w:val="24"/>
          <w:szCs w:val="24"/>
        </w:rPr>
        <w:t xml:space="preserve">23 </w:t>
      </w:r>
      <w:r w:rsidRPr="002F0C5F">
        <w:rPr>
          <w:rFonts w:ascii="Times New Roman" w:hAnsi="Times New Roman" w:cs="Times New Roman"/>
          <w:sz w:val="24"/>
          <w:szCs w:val="24"/>
        </w:rPr>
        <w:t xml:space="preserve">March 2010, joined cases C-236/08, C-237/08 and C/238/08, Google France SARL and Google Inc. v Louis Vuitton Malletier SA, ECR (2010, I), 2417 ff., case </w:t>
      </w:r>
      <w:r w:rsidR="00AA5906">
        <w:rPr>
          <w:rFonts w:ascii="Times New Roman" w:hAnsi="Times New Roman" w:cs="Times New Roman"/>
          <w:sz w:val="24"/>
          <w:szCs w:val="24"/>
        </w:rPr>
        <w:t>“</w:t>
      </w:r>
      <w:r w:rsidRPr="002F0C5F">
        <w:rPr>
          <w:rFonts w:ascii="Times New Roman" w:hAnsi="Times New Roman" w:cs="Times New Roman"/>
          <w:sz w:val="24"/>
          <w:szCs w:val="24"/>
        </w:rPr>
        <w:t>Google France</w:t>
      </w:r>
      <w:r w:rsidR="00AA5906">
        <w:rPr>
          <w:rFonts w:ascii="Times New Roman" w:hAnsi="Times New Roman" w:cs="Times New Roman"/>
          <w:sz w:val="24"/>
          <w:szCs w:val="24"/>
        </w:rPr>
        <w:t>”</w:t>
      </w:r>
      <w:r w:rsidRPr="002F0C5F">
        <w:rPr>
          <w:rFonts w:ascii="Times New Roman" w:hAnsi="Times New Roman" w:cs="Times New Roman"/>
          <w:sz w:val="24"/>
          <w:szCs w:val="24"/>
        </w:rPr>
        <w:t>.</w:t>
      </w:r>
    </w:p>
    <w:p w14:paraId="1C82C1F5" w14:textId="77777777" w:rsidR="009F6F55" w:rsidRPr="002F0C5F" w:rsidRDefault="009F6F55" w:rsidP="00D86C26">
      <w:pPr>
        <w:spacing w:after="0" w:line="240" w:lineRule="auto"/>
        <w:jc w:val="both"/>
        <w:rPr>
          <w:rFonts w:ascii="Times New Roman" w:hAnsi="Times New Roman" w:cs="Times New Roman"/>
          <w:sz w:val="24"/>
          <w:szCs w:val="24"/>
        </w:rPr>
      </w:pPr>
    </w:p>
    <w:p w14:paraId="5F57A766" w14:textId="63AF3602" w:rsidR="009F6F55" w:rsidRPr="002F0C5F" w:rsidRDefault="009F6F55"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 xml:space="preserve">European Court of Justice </w:t>
      </w:r>
      <w:r w:rsidR="00AA5906">
        <w:rPr>
          <w:rFonts w:ascii="Times New Roman" w:hAnsi="Times New Roman" w:cs="Times New Roman"/>
          <w:sz w:val="24"/>
          <w:szCs w:val="24"/>
        </w:rPr>
        <w:t xml:space="preserve">12 </w:t>
      </w:r>
      <w:r w:rsidRPr="002F0C5F">
        <w:rPr>
          <w:rFonts w:ascii="Times New Roman" w:hAnsi="Times New Roman" w:cs="Times New Roman"/>
          <w:sz w:val="24"/>
          <w:szCs w:val="24"/>
        </w:rPr>
        <w:t xml:space="preserve">July 2011, Case C-324/09, L’Oréal SA and Others v eBay International AG and Others, ECR (2011, I), 6011 ff., case </w:t>
      </w:r>
      <w:r w:rsidR="00AA5906">
        <w:rPr>
          <w:rFonts w:ascii="Times New Roman" w:hAnsi="Times New Roman" w:cs="Times New Roman"/>
          <w:sz w:val="24"/>
          <w:szCs w:val="24"/>
        </w:rPr>
        <w:t>“</w:t>
      </w:r>
      <w:r w:rsidRPr="002F0C5F">
        <w:rPr>
          <w:rFonts w:ascii="Times New Roman" w:hAnsi="Times New Roman" w:cs="Times New Roman"/>
          <w:sz w:val="24"/>
          <w:szCs w:val="24"/>
        </w:rPr>
        <w:t>L’Or</w:t>
      </w:r>
      <w:r w:rsidR="00BE0A1B">
        <w:rPr>
          <w:rFonts w:ascii="Times New Roman" w:hAnsi="Times New Roman" w:cs="Times New Roman"/>
          <w:sz w:val="24"/>
          <w:szCs w:val="24"/>
        </w:rPr>
        <w:t>é</w:t>
      </w:r>
      <w:r w:rsidRPr="002F0C5F">
        <w:rPr>
          <w:rFonts w:ascii="Times New Roman" w:hAnsi="Times New Roman" w:cs="Times New Roman"/>
          <w:sz w:val="24"/>
          <w:szCs w:val="24"/>
        </w:rPr>
        <w:t>al v eBay</w:t>
      </w:r>
      <w:r w:rsidR="00AA5906">
        <w:rPr>
          <w:rFonts w:ascii="Times New Roman" w:hAnsi="Times New Roman" w:cs="Times New Roman"/>
          <w:sz w:val="24"/>
          <w:szCs w:val="24"/>
        </w:rPr>
        <w:t>”</w:t>
      </w:r>
      <w:r w:rsidRPr="002F0C5F">
        <w:rPr>
          <w:rFonts w:ascii="Times New Roman" w:hAnsi="Times New Roman" w:cs="Times New Roman"/>
          <w:sz w:val="24"/>
          <w:szCs w:val="24"/>
        </w:rPr>
        <w:t>.</w:t>
      </w:r>
    </w:p>
    <w:p w14:paraId="40BDD443" w14:textId="77777777" w:rsidR="009F6F55" w:rsidRPr="002F0C5F" w:rsidRDefault="009F6F55" w:rsidP="00D86C26">
      <w:pPr>
        <w:spacing w:after="0" w:line="240" w:lineRule="auto"/>
        <w:jc w:val="both"/>
        <w:rPr>
          <w:rFonts w:ascii="Times New Roman" w:hAnsi="Times New Roman" w:cs="Times New Roman"/>
          <w:sz w:val="24"/>
          <w:szCs w:val="24"/>
        </w:rPr>
      </w:pPr>
    </w:p>
    <w:p w14:paraId="32DA0655" w14:textId="1A88516B" w:rsidR="009F6F55" w:rsidRPr="002F0C5F" w:rsidRDefault="009F6F55"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 xml:space="preserve">European Court of Justice </w:t>
      </w:r>
      <w:r w:rsidR="00AA5906">
        <w:rPr>
          <w:rFonts w:ascii="Times New Roman" w:hAnsi="Times New Roman" w:cs="Times New Roman"/>
          <w:sz w:val="24"/>
          <w:szCs w:val="24"/>
        </w:rPr>
        <w:t xml:space="preserve">22 </w:t>
      </w:r>
      <w:r w:rsidRPr="002F0C5F">
        <w:rPr>
          <w:rFonts w:ascii="Times New Roman" w:hAnsi="Times New Roman" w:cs="Times New Roman"/>
          <w:sz w:val="24"/>
          <w:szCs w:val="24"/>
        </w:rPr>
        <w:t xml:space="preserve">September 2011, Case C-323/09, Interflora Inc. and Interflora British Unit v Marks &amp; Spencer plc and Flowers Direct Online Ltd., ECR (2011, I), 8625 ff., case </w:t>
      </w:r>
      <w:r w:rsidR="00AA5906">
        <w:rPr>
          <w:rFonts w:ascii="Times New Roman" w:hAnsi="Times New Roman" w:cs="Times New Roman"/>
          <w:sz w:val="24"/>
          <w:szCs w:val="24"/>
        </w:rPr>
        <w:t>“</w:t>
      </w:r>
      <w:r w:rsidRPr="002F0C5F">
        <w:rPr>
          <w:rFonts w:ascii="Times New Roman" w:hAnsi="Times New Roman" w:cs="Times New Roman"/>
          <w:sz w:val="24"/>
          <w:szCs w:val="24"/>
        </w:rPr>
        <w:t>Interflora v Marks &amp; Spencer</w:t>
      </w:r>
      <w:r w:rsidR="00AA5906">
        <w:rPr>
          <w:rFonts w:ascii="Times New Roman" w:hAnsi="Times New Roman" w:cs="Times New Roman"/>
          <w:sz w:val="24"/>
          <w:szCs w:val="24"/>
        </w:rPr>
        <w:t>”</w:t>
      </w:r>
      <w:r w:rsidRPr="002F0C5F">
        <w:rPr>
          <w:rFonts w:ascii="Times New Roman" w:hAnsi="Times New Roman" w:cs="Times New Roman"/>
          <w:sz w:val="24"/>
          <w:szCs w:val="24"/>
        </w:rPr>
        <w:t>.</w:t>
      </w:r>
    </w:p>
    <w:p w14:paraId="0E6D41C5" w14:textId="1080E4BB" w:rsidR="0022161B" w:rsidRPr="002F0C5F" w:rsidRDefault="0022161B" w:rsidP="00D86C26">
      <w:pPr>
        <w:spacing w:after="0" w:line="240" w:lineRule="auto"/>
        <w:jc w:val="both"/>
        <w:rPr>
          <w:rFonts w:ascii="Times New Roman" w:hAnsi="Times New Roman" w:cs="Times New Roman"/>
          <w:sz w:val="24"/>
          <w:szCs w:val="24"/>
        </w:rPr>
      </w:pPr>
    </w:p>
    <w:p w14:paraId="3BD39C52" w14:textId="30EC75D9" w:rsidR="0022161B" w:rsidRPr="002F0C5F" w:rsidRDefault="0022161B"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 xml:space="preserve">European Union Intellectual Property Office, </w:t>
      </w:r>
      <w:r w:rsidRPr="002F0C5F">
        <w:rPr>
          <w:rFonts w:ascii="Times New Roman" w:hAnsi="Times New Roman" w:cs="Times New Roman"/>
          <w:i/>
          <w:sz w:val="24"/>
          <w:szCs w:val="24"/>
        </w:rPr>
        <w:t>Examination Guidelines</w:t>
      </w:r>
      <w:r w:rsidRPr="002F0C5F">
        <w:rPr>
          <w:rFonts w:ascii="Times New Roman" w:hAnsi="Times New Roman" w:cs="Times New Roman"/>
          <w:sz w:val="24"/>
          <w:szCs w:val="24"/>
        </w:rPr>
        <w:t xml:space="preserve">, Part C: Opposition, Section 2: Double Identity and </w:t>
      </w:r>
      <w:r w:rsidR="006E7226" w:rsidRPr="002F0C5F">
        <w:rPr>
          <w:rFonts w:ascii="Times New Roman" w:hAnsi="Times New Roman" w:cs="Times New Roman"/>
          <w:sz w:val="24"/>
          <w:szCs w:val="24"/>
        </w:rPr>
        <w:t>Likelihood</w:t>
      </w:r>
      <w:r w:rsidRPr="002F0C5F">
        <w:rPr>
          <w:rFonts w:ascii="Times New Roman" w:hAnsi="Times New Roman" w:cs="Times New Roman"/>
          <w:sz w:val="24"/>
          <w:szCs w:val="24"/>
        </w:rPr>
        <w:t xml:space="preserve"> of Confusion, Chapter 1: General Principles, Version 1.0, 2017.</w:t>
      </w:r>
    </w:p>
    <w:p w14:paraId="204B200C" w14:textId="77777777" w:rsidR="00085082" w:rsidRPr="002F0C5F" w:rsidRDefault="00085082" w:rsidP="00D86C26">
      <w:pPr>
        <w:spacing w:after="0" w:line="240" w:lineRule="auto"/>
        <w:jc w:val="both"/>
        <w:rPr>
          <w:rFonts w:ascii="Times New Roman" w:hAnsi="Times New Roman" w:cs="Times New Roman"/>
          <w:smallCaps/>
          <w:sz w:val="24"/>
          <w:szCs w:val="24"/>
        </w:rPr>
      </w:pPr>
    </w:p>
    <w:p w14:paraId="36401273" w14:textId="1B954BB5" w:rsidR="007D27D6" w:rsidRPr="002F0C5F" w:rsidRDefault="007D27D6"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 xml:space="preserve">D. Fagella, </w:t>
      </w:r>
      <w:r w:rsidRPr="002F0C5F">
        <w:rPr>
          <w:rFonts w:ascii="Times New Roman" w:hAnsi="Times New Roman" w:cs="Times New Roman"/>
          <w:i/>
          <w:sz w:val="24"/>
          <w:szCs w:val="24"/>
        </w:rPr>
        <w:t>How e-commerce giants are using AI and marketing (Part 1)</w:t>
      </w:r>
      <w:r w:rsidRPr="002F0C5F">
        <w:rPr>
          <w:rFonts w:ascii="Times New Roman" w:hAnsi="Times New Roman" w:cs="Times New Roman"/>
          <w:sz w:val="24"/>
          <w:szCs w:val="24"/>
        </w:rPr>
        <w:t xml:space="preserve">, in </w:t>
      </w:r>
      <w:r w:rsidRPr="002F0C5F">
        <w:rPr>
          <w:rFonts w:ascii="Times New Roman" w:hAnsi="Times New Roman" w:cs="Times New Roman"/>
          <w:i/>
          <w:sz w:val="24"/>
          <w:szCs w:val="24"/>
        </w:rPr>
        <w:t>Martech</w:t>
      </w:r>
      <w:r w:rsidRPr="002F0C5F">
        <w:rPr>
          <w:rFonts w:ascii="Times New Roman" w:hAnsi="Times New Roman" w:cs="Times New Roman"/>
          <w:sz w:val="24"/>
          <w:szCs w:val="24"/>
        </w:rPr>
        <w:t xml:space="preserve">, November 2017. </w:t>
      </w:r>
    </w:p>
    <w:p w14:paraId="40B11798" w14:textId="77777777" w:rsidR="007D27D6" w:rsidRPr="002F0C5F" w:rsidRDefault="007D27D6" w:rsidP="00D86C26">
      <w:pPr>
        <w:spacing w:after="0" w:line="240" w:lineRule="auto"/>
        <w:jc w:val="both"/>
        <w:rPr>
          <w:rFonts w:ascii="Times New Roman" w:hAnsi="Times New Roman" w:cs="Times New Roman"/>
          <w:smallCaps/>
          <w:sz w:val="24"/>
          <w:szCs w:val="24"/>
        </w:rPr>
      </w:pPr>
    </w:p>
    <w:p w14:paraId="425D5800" w14:textId="5310A5AF" w:rsidR="00085082" w:rsidRPr="002F0C5F" w:rsidRDefault="00AD0956"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E. A. Fischer</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Internet of Things: Frequently Asked Questions</w:t>
      </w:r>
      <w:r w:rsidR="005D280D" w:rsidRPr="002F0C5F">
        <w:rPr>
          <w:rFonts w:ascii="Times New Roman" w:hAnsi="Times New Roman" w:cs="Times New Roman"/>
          <w:sz w:val="24"/>
          <w:szCs w:val="24"/>
        </w:rPr>
        <w:t>, Congressional Research Service, 2015.</w:t>
      </w:r>
    </w:p>
    <w:p w14:paraId="4B737D8C" w14:textId="77777777" w:rsidR="00085082" w:rsidRPr="002F0C5F" w:rsidRDefault="00085082" w:rsidP="00D86C26">
      <w:pPr>
        <w:spacing w:after="0" w:line="240" w:lineRule="auto"/>
        <w:jc w:val="both"/>
        <w:rPr>
          <w:rFonts w:ascii="Times New Roman" w:hAnsi="Times New Roman" w:cs="Times New Roman"/>
          <w:smallCaps/>
          <w:sz w:val="24"/>
          <w:szCs w:val="24"/>
        </w:rPr>
      </w:pPr>
    </w:p>
    <w:p w14:paraId="3D7299C7" w14:textId="09610AE3" w:rsidR="00085082" w:rsidRPr="002F0C5F" w:rsidRDefault="00AD0956" w:rsidP="00D86C26">
      <w:pPr>
        <w:spacing w:after="0" w:line="240" w:lineRule="auto"/>
        <w:jc w:val="both"/>
        <w:rPr>
          <w:rFonts w:ascii="Times New Roman" w:hAnsi="Times New Roman" w:cs="Times New Roman"/>
          <w:sz w:val="24"/>
          <w:szCs w:val="24"/>
          <w:lang w:val="es-CO"/>
        </w:rPr>
      </w:pPr>
      <w:r w:rsidRPr="002F0C5F">
        <w:rPr>
          <w:rFonts w:ascii="Times New Roman" w:hAnsi="Times New Roman" w:cs="Times New Roman"/>
          <w:smallCaps/>
          <w:sz w:val="24"/>
          <w:szCs w:val="24"/>
          <w:lang w:val="es-CO"/>
        </w:rPr>
        <w:t xml:space="preserve">L. </w:t>
      </w:r>
      <w:r w:rsidR="001A24DA" w:rsidRPr="002F0C5F">
        <w:rPr>
          <w:rFonts w:ascii="Times New Roman" w:hAnsi="Times New Roman" w:cs="Times New Roman"/>
          <w:smallCaps/>
          <w:sz w:val="24"/>
          <w:szCs w:val="24"/>
          <w:lang w:val="es-CO"/>
        </w:rPr>
        <w:t>González Vaqué</w:t>
      </w:r>
      <w:r w:rsidR="001A24DA" w:rsidRPr="002F0C5F">
        <w:rPr>
          <w:rFonts w:ascii="Times New Roman" w:hAnsi="Times New Roman" w:cs="Times New Roman"/>
          <w:sz w:val="24"/>
          <w:szCs w:val="24"/>
          <w:lang w:val="es-CO"/>
        </w:rPr>
        <w:t>,</w:t>
      </w:r>
      <w:r w:rsidR="00012CE6" w:rsidRPr="002F0C5F">
        <w:rPr>
          <w:rFonts w:ascii="Times New Roman" w:hAnsi="Times New Roman" w:cs="Times New Roman"/>
          <w:sz w:val="24"/>
          <w:szCs w:val="24"/>
          <w:lang w:val="es-CO"/>
        </w:rPr>
        <w:t xml:space="preserve"> </w:t>
      </w:r>
      <w:r w:rsidR="00012CE6" w:rsidRPr="002F0C5F">
        <w:rPr>
          <w:rFonts w:ascii="Times New Roman" w:hAnsi="Times New Roman" w:cs="Times New Roman"/>
          <w:i/>
          <w:sz w:val="24"/>
          <w:szCs w:val="24"/>
          <w:lang w:val="es-CO"/>
        </w:rPr>
        <w:t>La noción del consumidor medio según la jurisprudencia del Tribunal de Justicia de las Comunidades Europeas</w:t>
      </w:r>
      <w:r w:rsidR="00012CE6" w:rsidRPr="002F0C5F">
        <w:rPr>
          <w:rFonts w:ascii="Times New Roman" w:hAnsi="Times New Roman" w:cs="Times New Roman"/>
          <w:sz w:val="24"/>
          <w:szCs w:val="24"/>
          <w:lang w:val="es-CO"/>
        </w:rPr>
        <w:t xml:space="preserve"> in </w:t>
      </w:r>
      <w:r w:rsidR="00012CE6" w:rsidRPr="002F0C5F">
        <w:rPr>
          <w:rFonts w:ascii="Times New Roman" w:hAnsi="Times New Roman" w:cs="Times New Roman"/>
          <w:i/>
          <w:sz w:val="24"/>
          <w:szCs w:val="24"/>
          <w:lang w:val="es-CO"/>
        </w:rPr>
        <w:t>Revista de Derecho Comunitario Europeo</w:t>
      </w:r>
      <w:r w:rsidR="00012CE6" w:rsidRPr="002F0C5F">
        <w:rPr>
          <w:rFonts w:ascii="Times New Roman" w:hAnsi="Times New Roman" w:cs="Times New Roman"/>
          <w:sz w:val="24"/>
          <w:szCs w:val="24"/>
          <w:lang w:val="es-CO"/>
        </w:rPr>
        <w:t xml:space="preserve"> 2004</w:t>
      </w:r>
      <w:r w:rsidR="004A7ED1" w:rsidRPr="002F0C5F">
        <w:rPr>
          <w:rFonts w:ascii="Times New Roman" w:hAnsi="Times New Roman" w:cs="Times New Roman"/>
          <w:sz w:val="24"/>
          <w:szCs w:val="24"/>
          <w:lang w:val="es-CO"/>
        </w:rPr>
        <w:t>,</w:t>
      </w:r>
      <w:r w:rsidR="00012CE6" w:rsidRPr="002F0C5F">
        <w:rPr>
          <w:rFonts w:ascii="Times New Roman" w:hAnsi="Times New Roman" w:cs="Times New Roman"/>
          <w:sz w:val="24"/>
          <w:szCs w:val="24"/>
          <w:lang w:val="es-CO"/>
        </w:rPr>
        <w:t xml:space="preserve"> </w:t>
      </w:r>
      <w:r w:rsidR="004A7ED1" w:rsidRPr="002F0C5F">
        <w:rPr>
          <w:rFonts w:ascii="Times New Roman" w:hAnsi="Times New Roman" w:cs="Times New Roman"/>
          <w:sz w:val="24"/>
          <w:szCs w:val="24"/>
          <w:lang w:val="es-CO"/>
        </w:rPr>
        <w:t>Año 8, Núm. 17, Enero-Abril.</w:t>
      </w:r>
    </w:p>
    <w:p w14:paraId="6AEB537F" w14:textId="60EF0F58" w:rsidR="007D27D6" w:rsidRPr="002F0C5F" w:rsidRDefault="007D27D6" w:rsidP="00D86C26">
      <w:pPr>
        <w:spacing w:after="0" w:line="240" w:lineRule="auto"/>
        <w:jc w:val="both"/>
        <w:rPr>
          <w:rFonts w:ascii="Times New Roman" w:hAnsi="Times New Roman" w:cs="Times New Roman"/>
          <w:sz w:val="24"/>
          <w:szCs w:val="24"/>
          <w:lang w:val="es-CO"/>
        </w:rPr>
      </w:pPr>
    </w:p>
    <w:p w14:paraId="4E2C8580" w14:textId="3059DEA9" w:rsidR="007D27D6" w:rsidRPr="002F0C5F" w:rsidRDefault="007D27D6" w:rsidP="007D27D6">
      <w:pPr>
        <w:spacing w:after="0" w:line="240" w:lineRule="auto"/>
        <w:jc w:val="both"/>
        <w:rPr>
          <w:rFonts w:ascii="Times New Roman" w:hAnsi="Times New Roman" w:cs="Times New Roman"/>
          <w:sz w:val="24"/>
          <w:szCs w:val="24"/>
        </w:rPr>
      </w:pPr>
      <w:bookmarkStart w:id="14" w:name="_Hlk1480787"/>
      <w:r w:rsidRPr="002F0C5F">
        <w:rPr>
          <w:rFonts w:ascii="Times New Roman" w:hAnsi="Times New Roman" w:cs="Times New Roman"/>
          <w:smallCaps/>
          <w:sz w:val="24"/>
          <w:szCs w:val="24"/>
        </w:rPr>
        <w:t>A. Ghose, A. Goldfarb &amp; S. P. Han</w:t>
      </w:r>
      <w:bookmarkEnd w:id="14"/>
      <w:r w:rsidRPr="002F0C5F">
        <w:rPr>
          <w:rFonts w:ascii="Times New Roman" w:hAnsi="Times New Roman" w:cs="Times New Roman"/>
          <w:sz w:val="24"/>
          <w:szCs w:val="24"/>
        </w:rPr>
        <w:t xml:space="preserve">, </w:t>
      </w:r>
      <w:hyperlink r:id="rId11" w:history="1">
        <w:r w:rsidRPr="002F0C5F">
          <w:rPr>
            <w:rStyle w:val="Hyperlink"/>
            <w:rFonts w:ascii="Times New Roman" w:hAnsi="Times New Roman" w:cs="Times New Roman"/>
            <w:i/>
            <w:sz w:val="24"/>
            <w:szCs w:val="24"/>
          </w:rPr>
          <w:t>How is the mobile internet different? Search costs and local activities</w:t>
        </w:r>
      </w:hyperlink>
      <w:r w:rsidRPr="002F0C5F">
        <w:rPr>
          <w:rFonts w:ascii="Times New Roman" w:hAnsi="Times New Roman" w:cs="Times New Roman"/>
          <w:sz w:val="24"/>
          <w:szCs w:val="24"/>
        </w:rPr>
        <w:t xml:space="preserve"> in </w:t>
      </w:r>
      <w:r w:rsidRPr="002F0C5F">
        <w:rPr>
          <w:rFonts w:ascii="Times New Roman" w:hAnsi="Times New Roman" w:cs="Times New Roman"/>
          <w:i/>
          <w:sz w:val="24"/>
          <w:szCs w:val="24"/>
        </w:rPr>
        <w:t>Information Systems Research</w:t>
      </w:r>
      <w:r w:rsidRPr="002F0C5F">
        <w:rPr>
          <w:rFonts w:ascii="Times New Roman" w:hAnsi="Times New Roman" w:cs="Times New Roman"/>
          <w:sz w:val="24"/>
          <w:szCs w:val="24"/>
        </w:rPr>
        <w:t xml:space="preserve"> 24(3), 2012, 651-622.</w:t>
      </w:r>
    </w:p>
    <w:p w14:paraId="0993E8F2" w14:textId="77777777" w:rsidR="009F6F55" w:rsidRPr="002F0C5F" w:rsidRDefault="009F6F55" w:rsidP="00D86C26">
      <w:pPr>
        <w:spacing w:after="0" w:line="240" w:lineRule="auto"/>
        <w:jc w:val="both"/>
        <w:rPr>
          <w:rFonts w:ascii="Times New Roman" w:hAnsi="Times New Roman" w:cs="Times New Roman"/>
          <w:sz w:val="24"/>
          <w:szCs w:val="24"/>
        </w:rPr>
      </w:pPr>
    </w:p>
    <w:p w14:paraId="0A5C428A" w14:textId="2E0CDDDC" w:rsidR="009F6F55" w:rsidRPr="002F0C5F" w:rsidRDefault="009F6F55"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N. Hannerstig</w:t>
      </w:r>
      <w:r w:rsidRPr="002F0C5F">
        <w:rPr>
          <w:rFonts w:ascii="Times New Roman" w:hAnsi="Times New Roman" w:cs="Times New Roman"/>
          <w:sz w:val="24"/>
          <w:szCs w:val="24"/>
        </w:rPr>
        <w:t xml:space="preserve">, </w:t>
      </w:r>
      <w:hyperlink r:id="rId12" w:history="1">
        <w:r w:rsidRPr="002F0C5F">
          <w:rPr>
            <w:rStyle w:val="Hyperlink"/>
            <w:rFonts w:ascii="Times New Roman" w:hAnsi="Times New Roman" w:cs="Times New Roman"/>
            <w:i/>
            <w:sz w:val="24"/>
            <w:szCs w:val="24"/>
          </w:rPr>
          <w:t>The Average Consumer – legal fiction or reality? A comparative study between European and American trademark law</w:t>
        </w:r>
      </w:hyperlink>
      <w:r w:rsidRPr="002F0C5F">
        <w:rPr>
          <w:rFonts w:ascii="Times New Roman" w:hAnsi="Times New Roman" w:cs="Times New Roman"/>
          <w:sz w:val="24"/>
          <w:szCs w:val="24"/>
        </w:rPr>
        <w:t>, Lund University.</w:t>
      </w:r>
    </w:p>
    <w:p w14:paraId="1019C935" w14:textId="4848A349" w:rsidR="00C377D1" w:rsidRPr="002F0C5F" w:rsidRDefault="00C377D1" w:rsidP="00D86C26">
      <w:pPr>
        <w:spacing w:after="0" w:line="240" w:lineRule="auto"/>
        <w:jc w:val="both"/>
        <w:rPr>
          <w:rFonts w:ascii="Times New Roman" w:hAnsi="Times New Roman" w:cs="Times New Roman"/>
          <w:sz w:val="24"/>
          <w:szCs w:val="24"/>
        </w:rPr>
      </w:pPr>
    </w:p>
    <w:p w14:paraId="25AD07BB" w14:textId="24B0A4F3" w:rsidR="00C377D1" w:rsidRPr="002F0C5F" w:rsidRDefault="00C377D1" w:rsidP="00D86C26">
      <w:pPr>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L. A. Heyman</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Reasonable Person in Trademark Law</w:t>
      </w:r>
      <w:r w:rsidRPr="002F0C5F">
        <w:rPr>
          <w:rFonts w:ascii="Times New Roman" w:hAnsi="Times New Roman" w:cs="Times New Roman"/>
          <w:sz w:val="24"/>
          <w:szCs w:val="24"/>
        </w:rPr>
        <w:t xml:space="preserve"> in </w:t>
      </w:r>
      <w:r w:rsidR="00196E66" w:rsidRPr="002F0C5F">
        <w:rPr>
          <w:rFonts w:ascii="Times New Roman" w:hAnsi="Times New Roman" w:cs="Times New Roman"/>
          <w:i/>
          <w:sz w:val="24"/>
          <w:szCs w:val="24"/>
        </w:rPr>
        <w:t>Saint Louis University Law Journal</w:t>
      </w:r>
      <w:r w:rsidR="00196E66" w:rsidRPr="002F0C5F">
        <w:rPr>
          <w:rFonts w:ascii="Times New Roman" w:hAnsi="Times New Roman" w:cs="Times New Roman"/>
          <w:sz w:val="24"/>
          <w:szCs w:val="24"/>
        </w:rPr>
        <w:t xml:space="preserve"> 52, 781</w:t>
      </w:r>
      <w:r w:rsidRPr="002F0C5F">
        <w:rPr>
          <w:rFonts w:ascii="Times New Roman" w:hAnsi="Times New Roman" w:cs="Times New Roman"/>
          <w:sz w:val="24"/>
          <w:szCs w:val="24"/>
        </w:rPr>
        <w:t>, 2008.</w:t>
      </w:r>
    </w:p>
    <w:p w14:paraId="4A7FE03C" w14:textId="26CA352A" w:rsidR="004B3089" w:rsidRPr="002F0C5F" w:rsidRDefault="004B3089" w:rsidP="00D86C26">
      <w:pPr>
        <w:spacing w:after="0" w:line="240" w:lineRule="auto"/>
        <w:jc w:val="both"/>
        <w:rPr>
          <w:rFonts w:ascii="Times New Roman" w:hAnsi="Times New Roman" w:cs="Times New Roman"/>
          <w:sz w:val="24"/>
          <w:szCs w:val="24"/>
        </w:rPr>
      </w:pPr>
    </w:p>
    <w:p w14:paraId="36665E28" w14:textId="1B558790" w:rsidR="004B3089" w:rsidRPr="002F0C5F" w:rsidRDefault="0070563F" w:rsidP="00D86C26">
      <w:pPr>
        <w:spacing w:after="0" w:line="240" w:lineRule="auto"/>
        <w:jc w:val="both"/>
        <w:rPr>
          <w:rFonts w:ascii="Times New Roman" w:hAnsi="Times New Roman" w:cs="Times New Roman"/>
          <w:sz w:val="24"/>
          <w:szCs w:val="24"/>
        </w:rPr>
      </w:pPr>
      <w:hyperlink r:id="rId13" w:history="1">
        <w:r w:rsidR="004B3089" w:rsidRPr="002F0C5F">
          <w:rPr>
            <w:rStyle w:val="Hyperlink"/>
            <w:rFonts w:ascii="Times New Roman" w:hAnsi="Times New Roman" w:cs="Times New Roman"/>
            <w:i/>
            <w:sz w:val="24"/>
            <w:szCs w:val="24"/>
          </w:rPr>
          <w:t>How AI impacts trademarks</w:t>
        </w:r>
      </w:hyperlink>
      <w:r w:rsidR="004B3089" w:rsidRPr="002F0C5F">
        <w:rPr>
          <w:rFonts w:ascii="Times New Roman" w:hAnsi="Times New Roman" w:cs="Times New Roman"/>
          <w:sz w:val="24"/>
          <w:szCs w:val="24"/>
        </w:rPr>
        <w:t>, ManagingIP.com, 2018.</w:t>
      </w:r>
    </w:p>
    <w:p w14:paraId="70822CAD" w14:textId="77777777" w:rsidR="00085082" w:rsidRPr="002F0C5F" w:rsidRDefault="00085082" w:rsidP="00D86C26">
      <w:pPr>
        <w:autoSpaceDE w:val="0"/>
        <w:autoSpaceDN w:val="0"/>
        <w:adjustRightInd w:val="0"/>
        <w:spacing w:after="0" w:line="240" w:lineRule="auto"/>
        <w:jc w:val="both"/>
        <w:rPr>
          <w:rFonts w:ascii="Times New Roman" w:hAnsi="Times New Roman" w:cs="Times New Roman"/>
          <w:sz w:val="24"/>
          <w:szCs w:val="24"/>
        </w:rPr>
      </w:pPr>
    </w:p>
    <w:p w14:paraId="4CF8CA54" w14:textId="4E6A1BD7" w:rsidR="00085082" w:rsidRPr="002F0C5F" w:rsidRDefault="00085082"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J. Jacoby</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Psychological Foundations of Trademark Law: Secondary Meaning, Genericism, Fame, Confusion and Dilution</w:t>
      </w:r>
      <w:r w:rsidRPr="002F0C5F">
        <w:rPr>
          <w:rFonts w:ascii="Times New Roman" w:hAnsi="Times New Roman" w:cs="Times New Roman"/>
          <w:sz w:val="24"/>
          <w:szCs w:val="24"/>
        </w:rPr>
        <w:t xml:space="preserve"> </w:t>
      </w:r>
      <w:r w:rsidR="004A7ED1" w:rsidRPr="002F0C5F">
        <w:rPr>
          <w:rFonts w:ascii="Times New Roman" w:hAnsi="Times New Roman" w:cs="Times New Roman"/>
          <w:sz w:val="24"/>
          <w:szCs w:val="24"/>
        </w:rPr>
        <w:t xml:space="preserve">in </w:t>
      </w:r>
      <w:r w:rsidRPr="002F0C5F">
        <w:rPr>
          <w:rFonts w:ascii="Times New Roman" w:hAnsi="Times New Roman" w:cs="Times New Roman"/>
          <w:i/>
          <w:iCs/>
          <w:sz w:val="24"/>
          <w:szCs w:val="24"/>
        </w:rPr>
        <w:t>Trademark Reporter</w:t>
      </w:r>
      <w:r w:rsidR="004A7ED1" w:rsidRPr="002F0C5F">
        <w:rPr>
          <w:rFonts w:ascii="Times New Roman" w:hAnsi="Times New Roman" w:cs="Times New Roman"/>
          <w:i/>
          <w:iCs/>
          <w:sz w:val="24"/>
          <w:szCs w:val="24"/>
        </w:rPr>
        <w:t xml:space="preserve"> </w:t>
      </w:r>
      <w:r w:rsidR="004A7ED1" w:rsidRPr="002F0C5F">
        <w:rPr>
          <w:rFonts w:ascii="Times New Roman" w:hAnsi="Times New Roman" w:cs="Times New Roman"/>
          <w:iCs/>
          <w:sz w:val="24"/>
          <w:szCs w:val="24"/>
        </w:rPr>
        <w:t>91</w:t>
      </w:r>
      <w:r w:rsidRPr="002F0C5F">
        <w:rPr>
          <w:rFonts w:ascii="Times New Roman" w:hAnsi="Times New Roman" w:cs="Times New Roman"/>
          <w:i/>
          <w:iCs/>
          <w:sz w:val="24"/>
          <w:szCs w:val="24"/>
        </w:rPr>
        <w:t xml:space="preserve"> </w:t>
      </w:r>
      <w:r w:rsidR="004A7ED1" w:rsidRPr="002F0C5F">
        <w:rPr>
          <w:rFonts w:ascii="Times New Roman" w:hAnsi="Times New Roman" w:cs="Times New Roman"/>
          <w:iCs/>
          <w:sz w:val="24"/>
          <w:szCs w:val="24"/>
        </w:rPr>
        <w:t>2001,</w:t>
      </w:r>
      <w:r w:rsidRPr="002F0C5F">
        <w:rPr>
          <w:rFonts w:ascii="Times New Roman" w:hAnsi="Times New Roman" w:cs="Times New Roman"/>
          <w:sz w:val="24"/>
          <w:szCs w:val="24"/>
        </w:rPr>
        <w:t>1013</w:t>
      </w:r>
      <w:r w:rsidR="004A7ED1" w:rsidRPr="002F0C5F">
        <w:rPr>
          <w:rFonts w:ascii="Times New Roman" w:hAnsi="Times New Roman" w:cs="Times New Roman"/>
          <w:sz w:val="24"/>
          <w:szCs w:val="24"/>
        </w:rPr>
        <w:t xml:space="preserve"> ff.</w:t>
      </w:r>
    </w:p>
    <w:p w14:paraId="57BAE105" w14:textId="77777777"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p>
    <w:p w14:paraId="37575575" w14:textId="77777777"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C. A. Koris</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Trademark Law - Counterfeit Trademark Determined from the Perspective of the Average Purchaser</w:t>
      </w:r>
      <w:r w:rsidRPr="002F0C5F">
        <w:rPr>
          <w:rFonts w:ascii="Times New Roman" w:hAnsi="Times New Roman" w:cs="Times New Roman"/>
          <w:sz w:val="24"/>
          <w:szCs w:val="24"/>
        </w:rPr>
        <w:t>, 18 Suffolk U. L. Rev. 546, 1984.</w:t>
      </w:r>
    </w:p>
    <w:p w14:paraId="24E0E79D" w14:textId="77777777" w:rsidR="00085082" w:rsidRPr="002F0C5F" w:rsidRDefault="00085082" w:rsidP="00D86C26">
      <w:pPr>
        <w:autoSpaceDE w:val="0"/>
        <w:autoSpaceDN w:val="0"/>
        <w:adjustRightInd w:val="0"/>
        <w:spacing w:after="0" w:line="240" w:lineRule="auto"/>
        <w:jc w:val="both"/>
        <w:rPr>
          <w:rFonts w:ascii="Times New Roman" w:hAnsi="Times New Roman" w:cs="Times New Roman"/>
          <w:sz w:val="24"/>
          <w:szCs w:val="24"/>
        </w:rPr>
      </w:pPr>
    </w:p>
    <w:p w14:paraId="63223039" w14:textId="2560CF6C" w:rsidR="00085082" w:rsidRDefault="00085082"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 xml:space="preserve">A. Kur </w:t>
      </w:r>
      <w:r w:rsidR="004A7ED1" w:rsidRPr="002F0C5F">
        <w:rPr>
          <w:rFonts w:ascii="Times New Roman" w:hAnsi="Times New Roman" w:cs="Times New Roman"/>
          <w:smallCaps/>
          <w:sz w:val="24"/>
          <w:szCs w:val="24"/>
        </w:rPr>
        <w:t>&amp;</w:t>
      </w:r>
      <w:r w:rsidRPr="002F0C5F">
        <w:rPr>
          <w:rFonts w:ascii="Times New Roman" w:hAnsi="Times New Roman" w:cs="Times New Roman"/>
          <w:smallCaps/>
          <w:sz w:val="24"/>
          <w:szCs w:val="24"/>
        </w:rPr>
        <w:t xml:space="preserve"> M. Senftleben</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European Trade Mark Law. A commentary</w:t>
      </w:r>
      <w:r w:rsidRPr="002F0C5F">
        <w:rPr>
          <w:rFonts w:ascii="Times New Roman" w:hAnsi="Times New Roman" w:cs="Times New Roman"/>
          <w:sz w:val="24"/>
          <w:szCs w:val="24"/>
        </w:rPr>
        <w:t xml:space="preserve">, </w:t>
      </w:r>
      <w:r w:rsidR="005412CD" w:rsidRPr="002F0C5F">
        <w:rPr>
          <w:rFonts w:ascii="Times New Roman" w:hAnsi="Times New Roman" w:cs="Times New Roman"/>
          <w:sz w:val="24"/>
          <w:szCs w:val="24"/>
        </w:rPr>
        <w:t xml:space="preserve">Oxford University Press, </w:t>
      </w:r>
      <w:r w:rsidRPr="002F0C5F">
        <w:rPr>
          <w:rFonts w:ascii="Times New Roman" w:hAnsi="Times New Roman" w:cs="Times New Roman"/>
          <w:sz w:val="24"/>
          <w:szCs w:val="24"/>
        </w:rPr>
        <w:t>Oxford, 2017</w:t>
      </w:r>
      <w:r w:rsidR="005412CD" w:rsidRPr="002F0C5F">
        <w:rPr>
          <w:rFonts w:ascii="Times New Roman" w:hAnsi="Times New Roman" w:cs="Times New Roman"/>
          <w:sz w:val="24"/>
          <w:szCs w:val="24"/>
        </w:rPr>
        <w:t>.</w:t>
      </w:r>
    </w:p>
    <w:p w14:paraId="122199DC" w14:textId="77777777" w:rsidR="00AA5906" w:rsidRDefault="00AA5906" w:rsidP="00935976">
      <w:pPr>
        <w:autoSpaceDE w:val="0"/>
        <w:autoSpaceDN w:val="0"/>
        <w:adjustRightInd w:val="0"/>
        <w:spacing w:after="0" w:line="240" w:lineRule="auto"/>
        <w:jc w:val="both"/>
        <w:rPr>
          <w:rFonts w:ascii="Times New Roman" w:hAnsi="Times New Roman" w:cs="Times New Roman"/>
          <w:smallCaps/>
          <w:sz w:val="24"/>
          <w:szCs w:val="24"/>
        </w:rPr>
      </w:pPr>
    </w:p>
    <w:p w14:paraId="5F3ED4BC" w14:textId="558A5E71" w:rsidR="00935976" w:rsidRPr="00935976" w:rsidRDefault="00935976" w:rsidP="00935976">
      <w:pPr>
        <w:autoSpaceDE w:val="0"/>
        <w:autoSpaceDN w:val="0"/>
        <w:adjustRightInd w:val="0"/>
        <w:spacing w:after="0" w:line="240" w:lineRule="auto"/>
        <w:jc w:val="both"/>
        <w:rPr>
          <w:rFonts w:ascii="Times New Roman" w:hAnsi="Times New Roman" w:cs="Times New Roman"/>
          <w:sz w:val="24"/>
          <w:szCs w:val="24"/>
        </w:rPr>
      </w:pPr>
      <w:r w:rsidRPr="00935976">
        <w:rPr>
          <w:rFonts w:ascii="Times New Roman" w:hAnsi="Times New Roman" w:cs="Times New Roman"/>
          <w:smallCaps/>
          <w:sz w:val="24"/>
          <w:szCs w:val="24"/>
        </w:rPr>
        <w:t>W. Landes and R. Posner</w:t>
      </w:r>
      <w:r>
        <w:rPr>
          <w:rFonts w:ascii="Times New Roman" w:hAnsi="Times New Roman" w:cs="Times New Roman"/>
          <w:sz w:val="24"/>
          <w:szCs w:val="24"/>
        </w:rPr>
        <w:t xml:space="preserve">, </w:t>
      </w:r>
      <w:r w:rsidRPr="00935976">
        <w:rPr>
          <w:rFonts w:ascii="Times New Roman" w:hAnsi="Times New Roman" w:cs="Times New Roman"/>
          <w:i/>
          <w:sz w:val="24"/>
          <w:szCs w:val="24"/>
        </w:rPr>
        <w:t>Trademark Law: An Economic Perspective</w:t>
      </w:r>
      <w:r>
        <w:rPr>
          <w:rFonts w:ascii="Times New Roman" w:hAnsi="Times New Roman" w:cs="Times New Roman"/>
          <w:sz w:val="24"/>
          <w:szCs w:val="24"/>
        </w:rPr>
        <w:t>,</w:t>
      </w:r>
      <w:r w:rsidRPr="00935976">
        <w:rPr>
          <w:rFonts w:ascii="Times New Roman" w:hAnsi="Times New Roman" w:cs="Times New Roman"/>
          <w:sz w:val="24"/>
          <w:szCs w:val="24"/>
        </w:rPr>
        <w:t xml:space="preserve"> Journal of Law and</w:t>
      </w:r>
    </w:p>
    <w:p w14:paraId="0E0220BA" w14:textId="6FB0C9B9" w:rsidR="00935976" w:rsidRPr="002F0C5F" w:rsidRDefault="00935976" w:rsidP="00935976">
      <w:pPr>
        <w:autoSpaceDE w:val="0"/>
        <w:autoSpaceDN w:val="0"/>
        <w:adjustRightInd w:val="0"/>
        <w:spacing w:after="0" w:line="240" w:lineRule="auto"/>
        <w:jc w:val="both"/>
        <w:rPr>
          <w:rFonts w:ascii="Times New Roman" w:hAnsi="Times New Roman" w:cs="Times New Roman"/>
          <w:sz w:val="24"/>
          <w:szCs w:val="24"/>
        </w:rPr>
      </w:pPr>
      <w:r w:rsidRPr="00935976">
        <w:rPr>
          <w:rFonts w:ascii="Times New Roman" w:hAnsi="Times New Roman" w:cs="Times New Roman"/>
          <w:sz w:val="24"/>
          <w:szCs w:val="24"/>
        </w:rPr>
        <w:t>Economics 30 (1987)</w:t>
      </w:r>
      <w:r>
        <w:rPr>
          <w:rFonts w:ascii="Times New Roman" w:hAnsi="Times New Roman" w:cs="Times New Roman"/>
          <w:sz w:val="24"/>
          <w:szCs w:val="24"/>
        </w:rPr>
        <w:t>.</w:t>
      </w:r>
    </w:p>
    <w:p w14:paraId="333A2059" w14:textId="177AC031" w:rsidR="0044140A" w:rsidRPr="002F0C5F" w:rsidRDefault="0044140A" w:rsidP="00D86C26">
      <w:pPr>
        <w:autoSpaceDE w:val="0"/>
        <w:autoSpaceDN w:val="0"/>
        <w:adjustRightInd w:val="0"/>
        <w:spacing w:after="0" w:line="240" w:lineRule="auto"/>
        <w:jc w:val="both"/>
        <w:rPr>
          <w:rFonts w:ascii="Times New Roman" w:hAnsi="Times New Roman" w:cs="Times New Roman"/>
          <w:sz w:val="24"/>
          <w:szCs w:val="24"/>
        </w:rPr>
      </w:pPr>
    </w:p>
    <w:p w14:paraId="3B0C2B07" w14:textId="05C03021" w:rsidR="004F2F7F" w:rsidRPr="002F0C5F" w:rsidRDefault="004F2F7F"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J. D. Levin</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Economics of Internet Markets</w:t>
      </w:r>
      <w:r w:rsidRPr="002F0C5F">
        <w:rPr>
          <w:rFonts w:ascii="Times New Roman" w:hAnsi="Times New Roman" w:cs="Times New Roman"/>
          <w:sz w:val="24"/>
          <w:szCs w:val="24"/>
        </w:rPr>
        <w:t>, Technical Report, National Bureau of Economic Research, 2011.</w:t>
      </w:r>
    </w:p>
    <w:p w14:paraId="6CE66EC7" w14:textId="77777777" w:rsidR="004F2F7F" w:rsidRPr="002F0C5F" w:rsidRDefault="004F2F7F" w:rsidP="00D86C26">
      <w:pPr>
        <w:autoSpaceDE w:val="0"/>
        <w:autoSpaceDN w:val="0"/>
        <w:adjustRightInd w:val="0"/>
        <w:spacing w:after="0" w:line="240" w:lineRule="auto"/>
        <w:jc w:val="both"/>
        <w:rPr>
          <w:rFonts w:ascii="Times New Roman" w:hAnsi="Times New Roman" w:cs="Times New Roman"/>
          <w:sz w:val="24"/>
          <w:szCs w:val="24"/>
        </w:rPr>
      </w:pPr>
    </w:p>
    <w:p w14:paraId="5B2BC7E7" w14:textId="7AA843CB" w:rsidR="0044140A" w:rsidRPr="002F0C5F" w:rsidRDefault="0044140A"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McCarthy on Trademarks and Unfair Competition, 4th ed. and suppl., 2017.</w:t>
      </w:r>
    </w:p>
    <w:p w14:paraId="04949201" w14:textId="45C5462B" w:rsidR="009F6F55" w:rsidRPr="002F0C5F" w:rsidRDefault="009F6F55" w:rsidP="00D86C26">
      <w:pPr>
        <w:autoSpaceDE w:val="0"/>
        <w:autoSpaceDN w:val="0"/>
        <w:adjustRightInd w:val="0"/>
        <w:spacing w:after="0" w:line="240" w:lineRule="auto"/>
        <w:jc w:val="both"/>
        <w:rPr>
          <w:rFonts w:ascii="Times New Roman" w:hAnsi="Times New Roman" w:cs="Times New Roman"/>
          <w:sz w:val="24"/>
          <w:szCs w:val="24"/>
        </w:rPr>
      </w:pPr>
    </w:p>
    <w:p w14:paraId="75B4EB73" w14:textId="77777777"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lastRenderedPageBreak/>
        <w:t>M. McKenna</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Normative Foundations of Trademark Law</w:t>
      </w:r>
      <w:r w:rsidRPr="002F0C5F">
        <w:rPr>
          <w:rFonts w:ascii="Times New Roman" w:hAnsi="Times New Roman" w:cs="Times New Roman"/>
          <w:sz w:val="24"/>
          <w:szCs w:val="24"/>
        </w:rPr>
        <w:t xml:space="preserve"> in </w:t>
      </w:r>
      <w:r w:rsidRPr="002F0C5F">
        <w:rPr>
          <w:rFonts w:ascii="Times New Roman" w:hAnsi="Times New Roman" w:cs="Times New Roman"/>
          <w:i/>
          <w:iCs/>
          <w:sz w:val="24"/>
          <w:szCs w:val="24"/>
        </w:rPr>
        <w:t xml:space="preserve">Notre Dame Law Review </w:t>
      </w:r>
      <w:r w:rsidRPr="002F0C5F">
        <w:rPr>
          <w:rFonts w:ascii="Times New Roman" w:hAnsi="Times New Roman" w:cs="Times New Roman"/>
          <w:iCs/>
          <w:sz w:val="24"/>
          <w:szCs w:val="24"/>
        </w:rPr>
        <w:t>82, 2007,</w:t>
      </w:r>
      <w:r w:rsidRPr="002F0C5F">
        <w:rPr>
          <w:rFonts w:ascii="Times New Roman" w:hAnsi="Times New Roman" w:cs="Times New Roman"/>
          <w:i/>
          <w:iCs/>
          <w:sz w:val="24"/>
          <w:szCs w:val="24"/>
        </w:rPr>
        <w:t xml:space="preserve"> </w:t>
      </w:r>
      <w:r w:rsidRPr="002F0C5F">
        <w:rPr>
          <w:rFonts w:ascii="Times New Roman" w:hAnsi="Times New Roman" w:cs="Times New Roman"/>
          <w:sz w:val="24"/>
          <w:szCs w:val="24"/>
        </w:rPr>
        <w:t>1839 ff.</w:t>
      </w:r>
    </w:p>
    <w:p w14:paraId="38B98BFF" w14:textId="77777777"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p>
    <w:p w14:paraId="413C7ACC" w14:textId="52AEC873"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M. McKenna</w:t>
      </w:r>
      <w:r w:rsidRPr="002F0C5F">
        <w:rPr>
          <w:rFonts w:ascii="Times New Roman" w:hAnsi="Times New Roman" w:cs="Times New Roman"/>
          <w:sz w:val="24"/>
          <w:szCs w:val="24"/>
        </w:rPr>
        <w:t xml:space="preserve">, </w:t>
      </w:r>
      <w:hyperlink r:id="rId14" w:history="1">
        <w:r w:rsidRPr="00782154">
          <w:rPr>
            <w:rStyle w:val="Hyperlink"/>
            <w:rFonts w:ascii="Times New Roman" w:hAnsi="Times New Roman" w:cs="Times New Roman"/>
            <w:i/>
            <w:sz w:val="24"/>
            <w:szCs w:val="24"/>
          </w:rPr>
          <w:t>A Consumer Decision-Making Theory of Trademark Law</w:t>
        </w:r>
      </w:hyperlink>
      <w:r w:rsidRPr="002F0C5F">
        <w:rPr>
          <w:rFonts w:ascii="Times New Roman" w:hAnsi="Times New Roman" w:cs="Times New Roman"/>
          <w:sz w:val="24"/>
          <w:szCs w:val="24"/>
        </w:rPr>
        <w:t xml:space="preserve"> in </w:t>
      </w:r>
      <w:r w:rsidRPr="002F0C5F">
        <w:rPr>
          <w:rFonts w:ascii="Times New Roman" w:hAnsi="Times New Roman" w:cs="Times New Roman"/>
          <w:i/>
          <w:iCs/>
          <w:sz w:val="24"/>
          <w:szCs w:val="24"/>
        </w:rPr>
        <w:t xml:space="preserve">Virginia Law Review </w:t>
      </w:r>
      <w:r w:rsidRPr="002F0C5F">
        <w:rPr>
          <w:rFonts w:ascii="Times New Roman" w:hAnsi="Times New Roman" w:cs="Times New Roman"/>
          <w:iCs/>
          <w:sz w:val="24"/>
          <w:szCs w:val="24"/>
        </w:rPr>
        <w:t>98</w:t>
      </w:r>
      <w:r w:rsidRPr="002F0C5F">
        <w:rPr>
          <w:rFonts w:ascii="Times New Roman" w:hAnsi="Times New Roman" w:cs="Times New Roman"/>
          <w:sz w:val="24"/>
          <w:szCs w:val="24"/>
        </w:rPr>
        <w:t>, 2012</w:t>
      </w:r>
      <w:r w:rsidR="0063409D" w:rsidRPr="002F0C5F">
        <w:rPr>
          <w:rFonts w:ascii="Times New Roman" w:hAnsi="Times New Roman" w:cs="Times New Roman"/>
          <w:sz w:val="24"/>
          <w:szCs w:val="24"/>
        </w:rPr>
        <w:t>.</w:t>
      </w:r>
    </w:p>
    <w:p w14:paraId="556ADD06" w14:textId="7FAE1454" w:rsidR="00550D26" w:rsidRPr="002F0C5F" w:rsidRDefault="00550D26" w:rsidP="00D86C26">
      <w:pPr>
        <w:autoSpaceDE w:val="0"/>
        <w:autoSpaceDN w:val="0"/>
        <w:adjustRightInd w:val="0"/>
        <w:spacing w:after="0" w:line="240" w:lineRule="auto"/>
        <w:jc w:val="both"/>
        <w:rPr>
          <w:rFonts w:ascii="Times New Roman" w:hAnsi="Times New Roman" w:cs="Times New Roman"/>
          <w:sz w:val="24"/>
          <w:szCs w:val="24"/>
        </w:rPr>
      </w:pPr>
    </w:p>
    <w:p w14:paraId="544EE2F6" w14:textId="35EA17FE" w:rsidR="00550D26" w:rsidRPr="002F0C5F" w:rsidRDefault="00550D26" w:rsidP="00D86C26">
      <w:pPr>
        <w:autoSpaceDE w:val="0"/>
        <w:autoSpaceDN w:val="0"/>
        <w:adjustRightInd w:val="0"/>
        <w:spacing w:after="0" w:line="240" w:lineRule="auto"/>
        <w:jc w:val="both"/>
        <w:rPr>
          <w:rFonts w:ascii="Times New Roman" w:hAnsi="Times New Roman" w:cs="Times New Roman"/>
          <w:sz w:val="24"/>
          <w:szCs w:val="24"/>
        </w:rPr>
      </w:pPr>
      <w:bookmarkStart w:id="15" w:name="_Hlk1483958"/>
      <w:r w:rsidRPr="002F0C5F">
        <w:rPr>
          <w:rFonts w:ascii="Times New Roman" w:hAnsi="Times New Roman" w:cs="Times New Roman"/>
          <w:smallCaps/>
          <w:sz w:val="24"/>
          <w:szCs w:val="24"/>
        </w:rPr>
        <w:t>Microsoft Corporation</w:t>
      </w:r>
      <w:r w:rsidRPr="002F0C5F">
        <w:rPr>
          <w:rFonts w:ascii="Times New Roman" w:hAnsi="Times New Roman" w:cs="Times New Roman"/>
          <w:sz w:val="24"/>
          <w:szCs w:val="24"/>
        </w:rPr>
        <w:t xml:space="preserve">, </w:t>
      </w:r>
      <w:hyperlink r:id="rId15" w:history="1">
        <w:r w:rsidRPr="002F0C5F">
          <w:rPr>
            <w:rStyle w:val="Hyperlink"/>
            <w:rFonts w:ascii="Times New Roman" w:hAnsi="Times New Roman" w:cs="Times New Roman"/>
            <w:i/>
            <w:sz w:val="24"/>
            <w:szCs w:val="24"/>
          </w:rPr>
          <w:t>Reimagining retail in the digital age</w:t>
        </w:r>
      </w:hyperlink>
      <w:r w:rsidRPr="002F0C5F">
        <w:rPr>
          <w:rFonts w:ascii="Times New Roman" w:hAnsi="Times New Roman" w:cs="Times New Roman"/>
          <w:sz w:val="24"/>
          <w:szCs w:val="24"/>
        </w:rPr>
        <w:t>, White Paper, 2018.</w:t>
      </w:r>
      <w:bookmarkEnd w:id="15"/>
    </w:p>
    <w:p w14:paraId="3C21BF4E" w14:textId="77777777"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p>
    <w:p w14:paraId="2C903449" w14:textId="1838A83E" w:rsidR="00312C49" w:rsidRDefault="009F6F55" w:rsidP="00312C49">
      <w:pPr>
        <w:autoSpaceDE w:val="0"/>
        <w:autoSpaceDN w:val="0"/>
        <w:adjustRightInd w:val="0"/>
        <w:spacing w:after="0" w:line="240" w:lineRule="auto"/>
        <w:jc w:val="both"/>
        <w:rPr>
          <w:rFonts w:ascii="Times New Roman" w:hAnsi="Times New Roman" w:cs="Times New Roman"/>
          <w:sz w:val="24"/>
          <w:szCs w:val="24"/>
        </w:rPr>
      </w:pPr>
      <w:bookmarkStart w:id="16" w:name="_Hlk532189029"/>
      <w:r w:rsidRPr="002F0C5F">
        <w:rPr>
          <w:rFonts w:ascii="Times New Roman" w:hAnsi="Times New Roman" w:cs="Times New Roman"/>
          <w:smallCaps/>
          <w:sz w:val="24"/>
          <w:szCs w:val="24"/>
        </w:rPr>
        <w:t>M. Negnevitsky</w:t>
      </w:r>
      <w:r w:rsidRPr="002F0C5F">
        <w:rPr>
          <w:rFonts w:ascii="Times New Roman" w:hAnsi="Times New Roman" w:cs="Times New Roman"/>
          <w:sz w:val="24"/>
          <w:szCs w:val="24"/>
        </w:rPr>
        <w:t xml:space="preserve">, </w:t>
      </w:r>
      <w:hyperlink r:id="rId16" w:history="1">
        <w:r w:rsidRPr="00C05C11">
          <w:rPr>
            <w:rStyle w:val="Hyperlink"/>
            <w:rFonts w:ascii="Times New Roman" w:hAnsi="Times New Roman" w:cs="Times New Roman"/>
            <w:i/>
            <w:sz w:val="24"/>
            <w:szCs w:val="24"/>
          </w:rPr>
          <w:t>Artificial Intelligence. A guide to intelligent systems</w:t>
        </w:r>
      </w:hyperlink>
      <w:r w:rsidRPr="002F0C5F">
        <w:rPr>
          <w:rFonts w:ascii="Times New Roman" w:hAnsi="Times New Roman" w:cs="Times New Roman"/>
          <w:sz w:val="24"/>
          <w:szCs w:val="24"/>
        </w:rPr>
        <w:t>, Addison Wes</w:t>
      </w:r>
      <w:r w:rsidR="00C766F3">
        <w:rPr>
          <w:rFonts w:ascii="Times New Roman" w:hAnsi="Times New Roman" w:cs="Times New Roman"/>
          <w:sz w:val="24"/>
          <w:szCs w:val="24"/>
        </w:rPr>
        <w:t>l</w:t>
      </w:r>
      <w:r w:rsidRPr="002F0C5F">
        <w:rPr>
          <w:rFonts w:ascii="Times New Roman" w:hAnsi="Times New Roman" w:cs="Times New Roman"/>
          <w:sz w:val="24"/>
          <w:szCs w:val="24"/>
        </w:rPr>
        <w:t>e</w:t>
      </w:r>
      <w:r w:rsidR="00C766F3">
        <w:rPr>
          <w:rFonts w:ascii="Times New Roman" w:hAnsi="Times New Roman" w:cs="Times New Roman"/>
          <w:sz w:val="24"/>
          <w:szCs w:val="24"/>
        </w:rPr>
        <w:t>y</w:t>
      </w:r>
      <w:r w:rsidRPr="002F0C5F">
        <w:rPr>
          <w:rFonts w:ascii="Times New Roman" w:hAnsi="Times New Roman" w:cs="Times New Roman"/>
          <w:sz w:val="24"/>
          <w:szCs w:val="24"/>
        </w:rPr>
        <w:t>, London, 2</w:t>
      </w:r>
      <w:r w:rsidRPr="002F0C5F">
        <w:rPr>
          <w:rFonts w:ascii="Times New Roman" w:hAnsi="Times New Roman" w:cs="Times New Roman"/>
          <w:sz w:val="24"/>
          <w:szCs w:val="24"/>
          <w:vertAlign w:val="superscript"/>
        </w:rPr>
        <w:t>nd</w:t>
      </w:r>
      <w:r w:rsidRPr="002F0C5F">
        <w:rPr>
          <w:rFonts w:ascii="Times New Roman" w:hAnsi="Times New Roman" w:cs="Times New Roman"/>
          <w:sz w:val="24"/>
          <w:szCs w:val="24"/>
        </w:rPr>
        <w:t xml:space="preserve"> ed., 2005.</w:t>
      </w:r>
      <w:bookmarkEnd w:id="16"/>
    </w:p>
    <w:p w14:paraId="68EDF04A" w14:textId="77777777" w:rsidR="00312C49" w:rsidRDefault="00312C49" w:rsidP="00312C49">
      <w:pPr>
        <w:autoSpaceDE w:val="0"/>
        <w:autoSpaceDN w:val="0"/>
        <w:adjustRightInd w:val="0"/>
        <w:spacing w:after="0" w:line="240" w:lineRule="auto"/>
        <w:jc w:val="both"/>
        <w:rPr>
          <w:rFonts w:ascii="Times New Roman" w:hAnsi="Times New Roman" w:cs="Times New Roman"/>
          <w:sz w:val="24"/>
          <w:szCs w:val="24"/>
        </w:rPr>
      </w:pPr>
    </w:p>
    <w:p w14:paraId="20D7DF85" w14:textId="77777777" w:rsidR="00312C49" w:rsidRPr="004F0372" w:rsidRDefault="00085082" w:rsidP="00312C49">
      <w:pPr>
        <w:autoSpaceDE w:val="0"/>
        <w:autoSpaceDN w:val="0"/>
        <w:adjustRightInd w:val="0"/>
        <w:spacing w:after="0" w:line="240" w:lineRule="auto"/>
        <w:jc w:val="both"/>
        <w:rPr>
          <w:rFonts w:ascii="Times New Roman" w:hAnsi="Times New Roman" w:cs="Times New Roman"/>
          <w:sz w:val="24"/>
          <w:szCs w:val="24"/>
          <w:lang w:val="es-419"/>
        </w:rPr>
      </w:pPr>
      <w:r w:rsidRPr="004F0372">
        <w:rPr>
          <w:rFonts w:ascii="Times New Roman" w:eastAsia="Times New Roman" w:hAnsi="Times New Roman" w:cs="Times New Roman"/>
          <w:bCs/>
          <w:smallCaps/>
          <w:kern w:val="36"/>
          <w:sz w:val="24"/>
          <w:szCs w:val="24"/>
          <w:lang w:val="fr-FR" w:eastAsia="it-IT"/>
        </w:rPr>
        <w:t>M. Ricolfi</w:t>
      </w:r>
      <w:r w:rsidRPr="004F0372">
        <w:rPr>
          <w:rFonts w:ascii="Times New Roman" w:eastAsia="Times New Roman" w:hAnsi="Times New Roman" w:cs="Times New Roman"/>
          <w:bCs/>
          <w:kern w:val="36"/>
          <w:sz w:val="24"/>
          <w:szCs w:val="24"/>
          <w:lang w:val="fr-FR" w:eastAsia="it-IT"/>
        </w:rPr>
        <w:t xml:space="preserve">, </w:t>
      </w:r>
      <w:r w:rsidRPr="004F0372">
        <w:rPr>
          <w:rFonts w:ascii="Times New Roman" w:eastAsia="Times New Roman" w:hAnsi="Times New Roman" w:cs="Times New Roman"/>
          <w:bCs/>
          <w:i/>
          <w:kern w:val="36"/>
          <w:sz w:val="24"/>
          <w:szCs w:val="24"/>
          <w:lang w:val="fr-FR" w:eastAsia="it-IT"/>
        </w:rPr>
        <w:t xml:space="preserve">Trattato dei marchi. </w:t>
      </w:r>
      <w:r w:rsidRPr="002F0C5F">
        <w:rPr>
          <w:rFonts w:ascii="Times New Roman" w:eastAsia="Times New Roman" w:hAnsi="Times New Roman" w:cs="Times New Roman"/>
          <w:bCs/>
          <w:i/>
          <w:kern w:val="36"/>
          <w:sz w:val="24"/>
          <w:szCs w:val="24"/>
          <w:lang w:val="es-CO" w:eastAsia="it-IT"/>
        </w:rPr>
        <w:t>Diritto europeo e nazionale</w:t>
      </w:r>
      <w:r w:rsidRPr="002F0C5F">
        <w:rPr>
          <w:rFonts w:ascii="Times New Roman" w:eastAsia="Times New Roman" w:hAnsi="Times New Roman" w:cs="Times New Roman"/>
          <w:bCs/>
          <w:kern w:val="36"/>
          <w:sz w:val="24"/>
          <w:szCs w:val="24"/>
          <w:lang w:val="es-CO" w:eastAsia="it-IT"/>
        </w:rPr>
        <w:t xml:space="preserve">, </w:t>
      </w:r>
      <w:r w:rsidR="00321F9F" w:rsidRPr="002F0C5F">
        <w:rPr>
          <w:rFonts w:ascii="Times New Roman" w:eastAsia="Times New Roman" w:hAnsi="Times New Roman" w:cs="Times New Roman"/>
          <w:bCs/>
          <w:kern w:val="36"/>
          <w:sz w:val="24"/>
          <w:szCs w:val="24"/>
          <w:lang w:val="es-CO" w:eastAsia="it-IT"/>
        </w:rPr>
        <w:t xml:space="preserve">Giappichelli, </w:t>
      </w:r>
      <w:r w:rsidRPr="002F0C5F">
        <w:rPr>
          <w:rFonts w:ascii="Times New Roman" w:eastAsia="Times New Roman" w:hAnsi="Times New Roman" w:cs="Times New Roman"/>
          <w:bCs/>
          <w:kern w:val="36"/>
          <w:sz w:val="24"/>
          <w:szCs w:val="24"/>
          <w:lang w:val="es-CO" w:eastAsia="it-IT"/>
        </w:rPr>
        <w:t>Torino, 2015</w:t>
      </w:r>
      <w:r w:rsidR="00321F9F" w:rsidRPr="002F0C5F">
        <w:rPr>
          <w:rFonts w:ascii="Times New Roman" w:eastAsia="Times New Roman" w:hAnsi="Times New Roman" w:cs="Times New Roman"/>
          <w:bCs/>
          <w:kern w:val="36"/>
          <w:sz w:val="24"/>
          <w:szCs w:val="24"/>
          <w:lang w:val="es-CO" w:eastAsia="it-IT"/>
        </w:rPr>
        <w:t>.</w:t>
      </w:r>
    </w:p>
    <w:p w14:paraId="306571EF" w14:textId="77777777" w:rsidR="00312C49" w:rsidRPr="004F0372" w:rsidRDefault="00312C49" w:rsidP="00312C49">
      <w:pPr>
        <w:autoSpaceDE w:val="0"/>
        <w:autoSpaceDN w:val="0"/>
        <w:adjustRightInd w:val="0"/>
        <w:spacing w:after="0" w:line="240" w:lineRule="auto"/>
        <w:jc w:val="both"/>
        <w:rPr>
          <w:rFonts w:ascii="Times New Roman" w:hAnsi="Times New Roman" w:cs="Times New Roman"/>
          <w:sz w:val="24"/>
          <w:szCs w:val="24"/>
          <w:lang w:val="es-419"/>
        </w:rPr>
      </w:pPr>
    </w:p>
    <w:p w14:paraId="57E806BD" w14:textId="52E182D8" w:rsidR="009F6F55" w:rsidRPr="004F0372" w:rsidRDefault="009F6F55" w:rsidP="00312C49">
      <w:pPr>
        <w:autoSpaceDE w:val="0"/>
        <w:autoSpaceDN w:val="0"/>
        <w:adjustRightInd w:val="0"/>
        <w:spacing w:after="0" w:line="240" w:lineRule="auto"/>
        <w:jc w:val="both"/>
        <w:rPr>
          <w:rFonts w:ascii="Times New Roman" w:hAnsi="Times New Roman" w:cs="Times New Roman"/>
          <w:sz w:val="24"/>
          <w:szCs w:val="24"/>
          <w:lang w:val="es-419"/>
        </w:rPr>
      </w:pPr>
      <w:r w:rsidRPr="002F0C5F">
        <w:rPr>
          <w:rFonts w:ascii="Times New Roman" w:eastAsia="Times New Roman" w:hAnsi="Times New Roman" w:cs="Times New Roman"/>
          <w:bCs/>
          <w:smallCaps/>
          <w:kern w:val="36"/>
          <w:sz w:val="24"/>
          <w:szCs w:val="24"/>
          <w:lang w:val="es-CO" w:eastAsia="it-IT"/>
        </w:rPr>
        <w:t>G.E. Sironi</w:t>
      </w:r>
      <w:r w:rsidRPr="002F0C5F">
        <w:rPr>
          <w:rFonts w:ascii="Times New Roman" w:eastAsia="Times New Roman" w:hAnsi="Times New Roman" w:cs="Times New Roman"/>
          <w:bCs/>
          <w:kern w:val="36"/>
          <w:sz w:val="24"/>
          <w:szCs w:val="24"/>
          <w:lang w:val="es-CO" w:eastAsia="it-IT"/>
        </w:rPr>
        <w:t xml:space="preserve">, </w:t>
      </w:r>
      <w:r w:rsidRPr="002F0C5F">
        <w:rPr>
          <w:rFonts w:ascii="Times New Roman" w:eastAsia="Times New Roman" w:hAnsi="Times New Roman" w:cs="Times New Roman"/>
          <w:bCs/>
          <w:i/>
          <w:kern w:val="36"/>
          <w:sz w:val="24"/>
          <w:szCs w:val="24"/>
          <w:lang w:val="es-CO" w:eastAsia="it-IT"/>
        </w:rPr>
        <w:t>La percezione del pubblico nel diritto dei segni distintivi</w:t>
      </w:r>
      <w:r w:rsidRPr="002F0C5F">
        <w:rPr>
          <w:rFonts w:ascii="Times New Roman" w:eastAsia="Times New Roman" w:hAnsi="Times New Roman" w:cs="Times New Roman"/>
          <w:bCs/>
          <w:kern w:val="36"/>
          <w:sz w:val="24"/>
          <w:szCs w:val="24"/>
          <w:lang w:val="es-CO" w:eastAsia="it-IT"/>
        </w:rPr>
        <w:t>, Milano, 2013.</w:t>
      </w:r>
    </w:p>
    <w:p w14:paraId="3E4829A3" w14:textId="77777777" w:rsidR="0022161B" w:rsidRPr="002F0C5F" w:rsidRDefault="0022161B" w:rsidP="00D86C26">
      <w:pPr>
        <w:spacing w:after="0" w:line="240" w:lineRule="auto"/>
        <w:jc w:val="both"/>
        <w:outlineLvl w:val="0"/>
        <w:rPr>
          <w:rFonts w:ascii="Times New Roman" w:eastAsia="Times New Roman" w:hAnsi="Times New Roman" w:cs="Times New Roman"/>
          <w:bCs/>
          <w:kern w:val="36"/>
          <w:sz w:val="24"/>
          <w:szCs w:val="24"/>
          <w:lang w:val="es-CO" w:eastAsia="it-IT"/>
        </w:rPr>
      </w:pPr>
    </w:p>
    <w:p w14:paraId="71722FF3" w14:textId="77777777" w:rsidR="0022161B" w:rsidRPr="002F0C5F" w:rsidRDefault="0022161B" w:rsidP="00D86C26">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B. C. Steiner</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Ordinary and the Ultimate Purchaser</w:t>
      </w:r>
      <w:r w:rsidRPr="002F0C5F">
        <w:rPr>
          <w:rFonts w:ascii="Times New Roman" w:hAnsi="Times New Roman" w:cs="Times New Roman"/>
          <w:sz w:val="24"/>
          <w:szCs w:val="24"/>
        </w:rPr>
        <w:t xml:space="preserve"> in </w:t>
      </w:r>
      <w:r w:rsidRPr="002F0C5F">
        <w:rPr>
          <w:rFonts w:ascii="Times New Roman" w:hAnsi="Times New Roman" w:cs="Times New Roman"/>
          <w:i/>
          <w:sz w:val="24"/>
          <w:szCs w:val="24"/>
        </w:rPr>
        <w:t>Yale L.J.</w:t>
      </w:r>
      <w:r w:rsidRPr="002F0C5F">
        <w:rPr>
          <w:rFonts w:ascii="Times New Roman" w:hAnsi="Times New Roman" w:cs="Times New Roman"/>
          <w:sz w:val="24"/>
          <w:szCs w:val="24"/>
        </w:rPr>
        <w:t xml:space="preserve"> 16, 112 ff.</w:t>
      </w:r>
    </w:p>
    <w:p w14:paraId="2F924628" w14:textId="51F2624E" w:rsidR="00085082" w:rsidRPr="002F0C5F" w:rsidRDefault="00085082" w:rsidP="00D86C26">
      <w:pPr>
        <w:tabs>
          <w:tab w:val="left" w:pos="6810"/>
        </w:tabs>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z w:val="24"/>
          <w:szCs w:val="24"/>
        </w:rPr>
        <w:tab/>
      </w:r>
    </w:p>
    <w:p w14:paraId="7843FB12" w14:textId="211339DD" w:rsidR="00312C49" w:rsidRDefault="00085082" w:rsidP="00312C49">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hAnsi="Times New Roman" w:cs="Times New Roman"/>
          <w:smallCaps/>
          <w:sz w:val="24"/>
          <w:szCs w:val="24"/>
        </w:rPr>
        <w:t>K. Weatherall</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The Consumer as the Empirical Measure of Trade Mark Law</w:t>
      </w:r>
      <w:r w:rsidR="005D280D" w:rsidRPr="002F0C5F">
        <w:rPr>
          <w:rFonts w:ascii="Times New Roman" w:hAnsi="Times New Roman" w:cs="Times New Roman"/>
          <w:sz w:val="24"/>
          <w:szCs w:val="24"/>
        </w:rPr>
        <w:t xml:space="preserve"> in</w:t>
      </w:r>
      <w:r w:rsidRPr="002F0C5F">
        <w:rPr>
          <w:rFonts w:ascii="Times New Roman" w:hAnsi="Times New Roman" w:cs="Times New Roman"/>
          <w:sz w:val="24"/>
          <w:szCs w:val="24"/>
        </w:rPr>
        <w:t xml:space="preserve"> </w:t>
      </w:r>
      <w:r w:rsidRPr="002F0C5F">
        <w:rPr>
          <w:rFonts w:ascii="Times New Roman" w:hAnsi="Times New Roman" w:cs="Times New Roman"/>
          <w:i/>
          <w:sz w:val="24"/>
          <w:szCs w:val="24"/>
        </w:rPr>
        <w:t xml:space="preserve">The </w:t>
      </w:r>
      <w:r w:rsidR="002218D3">
        <w:rPr>
          <w:rFonts w:ascii="Times New Roman" w:hAnsi="Times New Roman" w:cs="Times New Roman"/>
          <w:i/>
          <w:sz w:val="24"/>
          <w:szCs w:val="24"/>
        </w:rPr>
        <w:t>M</w:t>
      </w:r>
      <w:r w:rsidRPr="002F0C5F">
        <w:rPr>
          <w:rFonts w:ascii="Times New Roman" w:hAnsi="Times New Roman" w:cs="Times New Roman"/>
          <w:i/>
          <w:sz w:val="24"/>
          <w:szCs w:val="24"/>
        </w:rPr>
        <w:t xml:space="preserve">odern </w:t>
      </w:r>
      <w:r w:rsidR="002218D3">
        <w:rPr>
          <w:rFonts w:ascii="Times New Roman" w:hAnsi="Times New Roman" w:cs="Times New Roman"/>
          <w:i/>
          <w:sz w:val="24"/>
          <w:szCs w:val="24"/>
        </w:rPr>
        <w:t>L</w:t>
      </w:r>
      <w:r w:rsidRPr="002F0C5F">
        <w:rPr>
          <w:rFonts w:ascii="Times New Roman" w:hAnsi="Times New Roman" w:cs="Times New Roman"/>
          <w:i/>
          <w:sz w:val="24"/>
          <w:szCs w:val="24"/>
        </w:rPr>
        <w:t xml:space="preserve">aw </w:t>
      </w:r>
      <w:r w:rsidR="002218D3">
        <w:rPr>
          <w:rFonts w:ascii="Times New Roman" w:hAnsi="Times New Roman" w:cs="Times New Roman"/>
          <w:i/>
          <w:sz w:val="24"/>
          <w:szCs w:val="24"/>
        </w:rPr>
        <w:t>R</w:t>
      </w:r>
      <w:r w:rsidRPr="002F0C5F">
        <w:rPr>
          <w:rFonts w:ascii="Times New Roman" w:hAnsi="Times New Roman" w:cs="Times New Roman"/>
          <w:i/>
          <w:sz w:val="24"/>
          <w:szCs w:val="24"/>
        </w:rPr>
        <w:t>eview</w:t>
      </w:r>
      <w:r w:rsidRPr="002F0C5F">
        <w:rPr>
          <w:rFonts w:ascii="Times New Roman" w:hAnsi="Times New Roman" w:cs="Times New Roman"/>
          <w:bCs/>
          <w:sz w:val="24"/>
          <w:szCs w:val="24"/>
        </w:rPr>
        <w:t xml:space="preserve"> 80(1) </w:t>
      </w:r>
      <w:r w:rsidR="005D280D" w:rsidRPr="002F0C5F">
        <w:rPr>
          <w:rFonts w:ascii="Times New Roman" w:hAnsi="Times New Roman" w:cs="Times New Roman"/>
          <w:bCs/>
          <w:sz w:val="24"/>
          <w:szCs w:val="24"/>
        </w:rPr>
        <w:t xml:space="preserve">2017, </w:t>
      </w:r>
      <w:r w:rsidRPr="002F0C5F">
        <w:rPr>
          <w:rFonts w:ascii="Times New Roman" w:hAnsi="Times New Roman" w:cs="Times New Roman"/>
          <w:bCs/>
          <w:sz w:val="24"/>
          <w:szCs w:val="24"/>
        </w:rPr>
        <w:t>57–87</w:t>
      </w:r>
      <w:r w:rsidR="005D280D" w:rsidRPr="002F0C5F">
        <w:rPr>
          <w:rFonts w:ascii="Times New Roman" w:hAnsi="Times New Roman" w:cs="Times New Roman"/>
          <w:bCs/>
          <w:sz w:val="24"/>
          <w:szCs w:val="24"/>
        </w:rPr>
        <w:t>.</w:t>
      </w:r>
    </w:p>
    <w:p w14:paraId="30C33A99" w14:textId="77777777" w:rsidR="00312C49" w:rsidRDefault="00312C49" w:rsidP="00312C49">
      <w:pPr>
        <w:autoSpaceDE w:val="0"/>
        <w:autoSpaceDN w:val="0"/>
        <w:adjustRightInd w:val="0"/>
        <w:spacing w:after="0" w:line="240" w:lineRule="auto"/>
        <w:jc w:val="both"/>
        <w:rPr>
          <w:rFonts w:ascii="Times New Roman" w:hAnsi="Times New Roman" w:cs="Times New Roman"/>
          <w:sz w:val="24"/>
          <w:szCs w:val="24"/>
        </w:rPr>
      </w:pPr>
    </w:p>
    <w:p w14:paraId="3DBEFC55" w14:textId="64C9E781" w:rsidR="0022161B" w:rsidRPr="00312C49" w:rsidRDefault="0022161B" w:rsidP="00312C49">
      <w:pPr>
        <w:autoSpaceDE w:val="0"/>
        <w:autoSpaceDN w:val="0"/>
        <w:adjustRightInd w:val="0"/>
        <w:spacing w:after="0" w:line="240" w:lineRule="auto"/>
        <w:jc w:val="both"/>
        <w:rPr>
          <w:rFonts w:ascii="Times New Roman" w:hAnsi="Times New Roman" w:cs="Times New Roman"/>
          <w:sz w:val="24"/>
          <w:szCs w:val="24"/>
        </w:rPr>
      </w:pPr>
      <w:r w:rsidRPr="002F0C5F">
        <w:rPr>
          <w:rFonts w:ascii="Times New Roman" w:eastAsia="Times New Roman" w:hAnsi="Times New Roman" w:cs="Times New Roman"/>
          <w:bCs/>
          <w:smallCaps/>
          <w:kern w:val="36"/>
          <w:sz w:val="24"/>
          <w:szCs w:val="24"/>
          <w:lang w:eastAsia="it-IT"/>
        </w:rPr>
        <w:t>G.I. Zekos</w:t>
      </w:r>
      <w:r w:rsidRPr="002F0C5F">
        <w:rPr>
          <w:rFonts w:ascii="Times New Roman" w:eastAsia="Times New Roman" w:hAnsi="Times New Roman" w:cs="Times New Roman"/>
          <w:bCs/>
          <w:kern w:val="36"/>
          <w:sz w:val="24"/>
          <w:szCs w:val="24"/>
          <w:lang w:eastAsia="it-IT"/>
        </w:rPr>
        <w:t xml:space="preserve">, </w:t>
      </w:r>
      <w:r w:rsidRPr="002F0C5F">
        <w:rPr>
          <w:rFonts w:ascii="Times New Roman" w:eastAsia="Times New Roman" w:hAnsi="Times New Roman" w:cs="Times New Roman"/>
          <w:bCs/>
          <w:i/>
          <w:kern w:val="36"/>
          <w:sz w:val="24"/>
          <w:szCs w:val="24"/>
          <w:lang w:eastAsia="it-IT"/>
        </w:rPr>
        <w:t>Copyrights and Trademarks in Cyberspace: A Legal and Economic Analysis</w:t>
      </w:r>
      <w:r w:rsidRPr="002F0C5F">
        <w:rPr>
          <w:rFonts w:ascii="Times New Roman" w:eastAsia="Times New Roman" w:hAnsi="Times New Roman" w:cs="Times New Roman"/>
          <w:bCs/>
          <w:kern w:val="36"/>
          <w:sz w:val="24"/>
          <w:szCs w:val="24"/>
          <w:lang w:eastAsia="it-IT"/>
        </w:rPr>
        <w:t xml:space="preserve"> in Chi. -Kent J. Intell. Prop. 15, 2016, 313 ff.</w:t>
      </w:r>
    </w:p>
    <w:p w14:paraId="4A91BB44" w14:textId="7F46CCF6" w:rsidR="00085082" w:rsidRPr="002F0C5F" w:rsidRDefault="00085082" w:rsidP="00D86C26">
      <w:pPr>
        <w:spacing w:after="0" w:line="240" w:lineRule="auto"/>
        <w:rPr>
          <w:rFonts w:ascii="Times New Roman" w:hAnsi="Times New Roman" w:cs="Times New Roman"/>
          <w:sz w:val="24"/>
          <w:szCs w:val="24"/>
        </w:rPr>
      </w:pPr>
    </w:p>
    <w:sectPr w:rsidR="00085082" w:rsidRPr="002F0C5F" w:rsidSect="003A0B9C">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9C8B8" w14:textId="77777777" w:rsidR="0070563F" w:rsidRDefault="0070563F" w:rsidP="00CE3E21">
      <w:pPr>
        <w:spacing w:after="0" w:line="240" w:lineRule="auto"/>
      </w:pPr>
      <w:r>
        <w:separator/>
      </w:r>
    </w:p>
    <w:p w14:paraId="46C63188" w14:textId="77777777" w:rsidR="0070563F" w:rsidRDefault="0070563F"/>
  </w:endnote>
  <w:endnote w:type="continuationSeparator" w:id="0">
    <w:p w14:paraId="56163D2E" w14:textId="77777777" w:rsidR="0070563F" w:rsidRDefault="0070563F" w:rsidP="00CE3E21">
      <w:pPr>
        <w:spacing w:after="0" w:line="240" w:lineRule="auto"/>
      </w:pPr>
      <w:r>
        <w:continuationSeparator/>
      </w:r>
    </w:p>
    <w:p w14:paraId="2E35F916" w14:textId="77777777" w:rsidR="0070563F" w:rsidRDefault="0070563F"/>
  </w:endnote>
  <w:endnote w:type="continuationNotice" w:id="1">
    <w:p w14:paraId="39AA3DFF" w14:textId="77777777" w:rsidR="0070563F" w:rsidRDefault="0070563F">
      <w:pPr>
        <w:spacing w:after="0" w:line="240" w:lineRule="auto"/>
      </w:pPr>
    </w:p>
    <w:p w14:paraId="531938CD" w14:textId="77777777" w:rsidR="0070563F" w:rsidRDefault="00705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942D" w14:textId="77777777" w:rsidR="0070563F" w:rsidRDefault="0070563F" w:rsidP="00C8741D">
      <w:pPr>
        <w:spacing w:after="0" w:line="240" w:lineRule="auto"/>
      </w:pPr>
      <w:r>
        <w:separator/>
      </w:r>
    </w:p>
  </w:footnote>
  <w:footnote w:type="continuationSeparator" w:id="0">
    <w:p w14:paraId="1BD631D8" w14:textId="77777777" w:rsidR="0070563F" w:rsidRDefault="0070563F" w:rsidP="00E141DD">
      <w:pPr>
        <w:spacing w:after="0" w:line="240" w:lineRule="auto"/>
      </w:pPr>
      <w:r>
        <w:continuationSeparator/>
      </w:r>
    </w:p>
  </w:footnote>
  <w:footnote w:type="continuationNotice" w:id="1">
    <w:p w14:paraId="39D6DFE9" w14:textId="77777777" w:rsidR="0070563F" w:rsidRPr="00214EEA" w:rsidRDefault="0070563F" w:rsidP="00214EEA">
      <w:pPr>
        <w:pStyle w:val="Footer"/>
      </w:pPr>
    </w:p>
  </w:footnote>
  <w:footnote w:id="2">
    <w:p w14:paraId="4873C71A" w14:textId="0FF8A137" w:rsidR="00E423CA" w:rsidRPr="008F6952" w:rsidRDefault="00E423CA">
      <w:pPr>
        <w:pStyle w:val="FootnoteText"/>
        <w:rPr>
          <w:rFonts w:ascii="Times New Roman" w:hAnsi="Times New Roman" w:cs="Times New Roman"/>
        </w:rPr>
      </w:pPr>
      <w:r w:rsidRPr="008F6952">
        <w:rPr>
          <w:rStyle w:val="FootnoteReference"/>
          <w:rFonts w:ascii="Times New Roman" w:hAnsi="Times New Roman" w:cs="Times New Roman"/>
        </w:rPr>
        <w:footnoteRef/>
      </w:r>
      <w:r w:rsidRPr="008F6952">
        <w:rPr>
          <w:rFonts w:ascii="Times New Roman" w:hAnsi="Times New Roman" w:cs="Times New Roman"/>
        </w:rPr>
        <w:t xml:space="preserve"> </w:t>
      </w:r>
      <w:r w:rsidR="008F6952" w:rsidRPr="008F6952">
        <w:rPr>
          <w:rFonts w:ascii="Times New Roman" w:hAnsi="Times New Roman" w:cs="Times New Roman"/>
        </w:rPr>
        <w:t xml:space="preserve">The source if this argument is </w:t>
      </w:r>
      <w:r w:rsidR="008F6952" w:rsidRPr="008F6952">
        <w:rPr>
          <w:rFonts w:ascii="Times New Roman" w:hAnsi="Times New Roman" w:cs="Times New Roman"/>
          <w:smallCaps/>
        </w:rPr>
        <w:t>W. Landes and R. Posner</w:t>
      </w:r>
      <w:r w:rsidR="008F6952">
        <w:rPr>
          <w:rFonts w:ascii="Times New Roman" w:hAnsi="Times New Roman" w:cs="Times New Roman"/>
          <w:smallCaps/>
        </w:rPr>
        <w:t>.</w:t>
      </w:r>
      <w:r w:rsidR="008F6952" w:rsidRPr="008F6952">
        <w:rPr>
          <w:rFonts w:ascii="Times New Roman" w:hAnsi="Times New Roman" w:cs="Times New Roman"/>
        </w:rPr>
        <w:t xml:space="preserve"> </w:t>
      </w:r>
      <w:r w:rsidR="008F6952">
        <w:rPr>
          <w:rFonts w:ascii="Times New Roman" w:hAnsi="Times New Roman" w:cs="Times New Roman"/>
        </w:rPr>
        <w:t>P</w:t>
      </w:r>
      <w:r w:rsidR="008F6952" w:rsidRPr="008F6952">
        <w:rPr>
          <w:rFonts w:ascii="Times New Roman" w:hAnsi="Times New Roman" w:cs="Times New Roman"/>
        </w:rPr>
        <w:t>lease see reference for more information.</w:t>
      </w:r>
    </w:p>
  </w:footnote>
  <w:footnote w:id="3">
    <w:p w14:paraId="75778AF2" w14:textId="65080577"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Article 10</w:t>
      </w:r>
      <w:r w:rsidRPr="003231C4">
        <w:rPr>
          <w:rFonts w:ascii="Times New Roman" w:hAnsi="Times New Roman" w:cs="Times New Roman"/>
          <w:i/>
          <w:kern w:val="20"/>
        </w:rPr>
        <w:t>bis</w:t>
      </w:r>
      <w:r w:rsidRPr="003231C4">
        <w:rPr>
          <w:rFonts w:ascii="Times New Roman" w:hAnsi="Times New Roman" w:cs="Times New Roman"/>
          <w:kern w:val="20"/>
        </w:rPr>
        <w:t xml:space="preserve"> of the Paris Convention generally </w:t>
      </w:r>
      <w:r>
        <w:rPr>
          <w:rFonts w:ascii="Times New Roman" w:hAnsi="Times New Roman" w:cs="Times New Roman"/>
          <w:kern w:val="20"/>
        </w:rPr>
        <w:t>affords</w:t>
      </w:r>
      <w:r w:rsidRPr="003231C4">
        <w:rPr>
          <w:rFonts w:ascii="Times New Roman" w:hAnsi="Times New Roman" w:cs="Times New Roman"/>
          <w:kern w:val="20"/>
        </w:rPr>
        <w:t xml:space="preserve"> protection against confusion in the context of unfair competition. However, it is Article 16 of TRIPS, referring </w:t>
      </w:r>
      <w:r>
        <w:rPr>
          <w:rFonts w:ascii="Times New Roman" w:hAnsi="Times New Roman" w:cs="Times New Roman"/>
          <w:kern w:val="20"/>
        </w:rPr>
        <w:t>to</w:t>
      </w:r>
      <w:r w:rsidRPr="003231C4">
        <w:rPr>
          <w:rFonts w:ascii="Times New Roman" w:hAnsi="Times New Roman" w:cs="Times New Roman"/>
          <w:kern w:val="20"/>
        </w:rPr>
        <w:t xml:space="preserve"> the rights conferred by a trademark, that elaborates further on what the owner of a trademark can prevent third parties</w:t>
      </w:r>
      <w:r>
        <w:rPr>
          <w:rFonts w:ascii="Times New Roman" w:hAnsi="Times New Roman" w:cs="Times New Roman"/>
          <w:kern w:val="20"/>
        </w:rPr>
        <w:t xml:space="preserve"> from doing. Specifically, they can be prevented from</w:t>
      </w:r>
      <w:r w:rsidRPr="003231C4">
        <w:rPr>
          <w:rFonts w:ascii="Times New Roman" w:hAnsi="Times New Roman" w:cs="Times New Roman"/>
          <w:kern w:val="20"/>
        </w:rPr>
        <w:t>: “using in the course of trade identical or similar signs for goods or services which are identical or similar to those in respect of which the trademark is registered where such use would result in a likelihood of confusion”</w:t>
      </w:r>
      <w:r>
        <w:rPr>
          <w:rFonts w:ascii="Times New Roman" w:hAnsi="Times New Roman" w:cs="Times New Roman"/>
          <w:kern w:val="20"/>
        </w:rPr>
        <w:t>.</w:t>
      </w:r>
      <w:r w:rsidRPr="003231C4">
        <w:rPr>
          <w:rFonts w:ascii="Times New Roman" w:hAnsi="Times New Roman" w:cs="Times New Roman"/>
          <w:kern w:val="20"/>
        </w:rPr>
        <w:t xml:space="preserve"> </w:t>
      </w:r>
    </w:p>
  </w:footnote>
  <w:footnote w:id="4">
    <w:p w14:paraId="2964AB9A" w14:textId="364836E7"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Not all imitation is </w:t>
      </w:r>
      <w:r>
        <w:rPr>
          <w:rFonts w:ascii="Times New Roman" w:hAnsi="Times New Roman" w:cs="Times New Roman"/>
          <w:kern w:val="20"/>
        </w:rPr>
        <w:t xml:space="preserve">penalized </w:t>
      </w:r>
      <w:r w:rsidRPr="003231C4">
        <w:rPr>
          <w:rFonts w:ascii="Times New Roman" w:hAnsi="Times New Roman" w:cs="Times New Roman"/>
          <w:kern w:val="20"/>
        </w:rPr>
        <w:t>by trademark law</w:t>
      </w:r>
      <w:r>
        <w:rPr>
          <w:rFonts w:ascii="Times New Roman" w:hAnsi="Times New Roman" w:cs="Times New Roman"/>
          <w:kern w:val="20"/>
        </w:rPr>
        <w:t>, as is the case with legislation on</w:t>
      </w:r>
      <w:r w:rsidRPr="003231C4">
        <w:rPr>
          <w:rFonts w:ascii="Times New Roman" w:hAnsi="Times New Roman" w:cs="Times New Roman"/>
          <w:kern w:val="20"/>
        </w:rPr>
        <w:t xml:space="preserve"> unfair competition. Following the leader is a common market practice and </w:t>
      </w:r>
      <w:r>
        <w:rPr>
          <w:rFonts w:ascii="Times New Roman" w:hAnsi="Times New Roman" w:cs="Times New Roman"/>
          <w:kern w:val="20"/>
        </w:rPr>
        <w:t xml:space="preserve">evoking </w:t>
      </w:r>
      <w:r w:rsidRPr="003231C4">
        <w:rPr>
          <w:rFonts w:ascii="Times New Roman" w:hAnsi="Times New Roman" w:cs="Times New Roman"/>
          <w:kern w:val="20"/>
        </w:rPr>
        <w:t xml:space="preserve">a successful trademark (by using similar color schemes, fonts, structure) is part of the system. What is not allowed is for such imitation to reach </w:t>
      </w:r>
      <w:r>
        <w:rPr>
          <w:rFonts w:ascii="Times New Roman" w:hAnsi="Times New Roman" w:cs="Times New Roman"/>
          <w:kern w:val="20"/>
        </w:rPr>
        <w:t xml:space="preserve">the </w:t>
      </w:r>
      <w:r w:rsidRPr="003231C4">
        <w:rPr>
          <w:rFonts w:ascii="Times New Roman" w:hAnsi="Times New Roman" w:cs="Times New Roman"/>
          <w:kern w:val="20"/>
        </w:rPr>
        <w:t xml:space="preserve">point </w:t>
      </w:r>
      <w:r>
        <w:rPr>
          <w:rFonts w:ascii="Times New Roman" w:hAnsi="Times New Roman" w:cs="Times New Roman"/>
          <w:kern w:val="20"/>
        </w:rPr>
        <w:t xml:space="preserve">where </w:t>
      </w:r>
      <w:r w:rsidRPr="003231C4">
        <w:rPr>
          <w:rFonts w:ascii="Times New Roman" w:hAnsi="Times New Roman" w:cs="Times New Roman"/>
          <w:kern w:val="20"/>
        </w:rPr>
        <w:t xml:space="preserve">it will </w:t>
      </w:r>
      <w:r>
        <w:rPr>
          <w:rFonts w:ascii="Times New Roman" w:hAnsi="Times New Roman" w:cs="Times New Roman"/>
          <w:kern w:val="20"/>
        </w:rPr>
        <w:t xml:space="preserve">probably </w:t>
      </w:r>
      <w:r w:rsidRPr="003231C4">
        <w:rPr>
          <w:rFonts w:ascii="Times New Roman" w:hAnsi="Times New Roman" w:cs="Times New Roman"/>
          <w:kern w:val="20"/>
        </w:rPr>
        <w:t>mislead consumers</w:t>
      </w:r>
      <w:r>
        <w:rPr>
          <w:rFonts w:ascii="Times New Roman" w:hAnsi="Times New Roman" w:cs="Times New Roman"/>
          <w:kern w:val="20"/>
        </w:rPr>
        <w:t xml:space="preserve">, disrupting purchasers’ </w:t>
      </w:r>
      <w:r w:rsidRPr="003231C4">
        <w:rPr>
          <w:rFonts w:ascii="Times New Roman" w:hAnsi="Times New Roman" w:cs="Times New Roman"/>
          <w:kern w:val="20"/>
        </w:rPr>
        <w:t xml:space="preserve">decision-making or </w:t>
      </w:r>
      <w:r>
        <w:rPr>
          <w:rFonts w:ascii="Times New Roman" w:hAnsi="Times New Roman" w:cs="Times New Roman"/>
          <w:kern w:val="20"/>
        </w:rPr>
        <w:t xml:space="preserve">enabling </w:t>
      </w:r>
      <w:r w:rsidRPr="003231C4">
        <w:rPr>
          <w:rFonts w:ascii="Times New Roman" w:hAnsi="Times New Roman" w:cs="Times New Roman"/>
          <w:kern w:val="20"/>
        </w:rPr>
        <w:t>free-ride</w:t>
      </w:r>
      <w:r>
        <w:rPr>
          <w:rFonts w:ascii="Times New Roman" w:hAnsi="Times New Roman" w:cs="Times New Roman"/>
          <w:kern w:val="20"/>
        </w:rPr>
        <w:t>rs</w:t>
      </w:r>
      <w:r w:rsidRPr="003231C4">
        <w:rPr>
          <w:rFonts w:ascii="Times New Roman" w:hAnsi="Times New Roman" w:cs="Times New Roman"/>
          <w:kern w:val="20"/>
        </w:rPr>
        <w:t xml:space="preserve"> </w:t>
      </w:r>
      <w:r>
        <w:rPr>
          <w:rFonts w:ascii="Times New Roman" w:hAnsi="Times New Roman" w:cs="Times New Roman"/>
          <w:kern w:val="20"/>
        </w:rPr>
        <w:t xml:space="preserve">to </w:t>
      </w:r>
      <w:r w:rsidRPr="003231C4">
        <w:rPr>
          <w:rFonts w:ascii="Times New Roman" w:hAnsi="Times New Roman" w:cs="Times New Roman"/>
          <w:kern w:val="20"/>
        </w:rPr>
        <w:t xml:space="preserve">unjustifiably </w:t>
      </w:r>
      <w:r>
        <w:rPr>
          <w:rFonts w:ascii="Times New Roman" w:hAnsi="Times New Roman" w:cs="Times New Roman"/>
          <w:kern w:val="20"/>
        </w:rPr>
        <w:t xml:space="preserve">benefit </w:t>
      </w:r>
      <w:r w:rsidRPr="003231C4">
        <w:rPr>
          <w:rFonts w:ascii="Times New Roman" w:hAnsi="Times New Roman" w:cs="Times New Roman"/>
          <w:kern w:val="20"/>
        </w:rPr>
        <w:t>from the reputation built by another</w:t>
      </w:r>
      <w:r>
        <w:rPr>
          <w:rFonts w:ascii="Times New Roman" w:hAnsi="Times New Roman" w:cs="Times New Roman"/>
          <w:kern w:val="20"/>
        </w:rPr>
        <w:t xml:space="preserve"> manufacturer</w:t>
      </w:r>
      <w:r w:rsidRPr="003231C4">
        <w:rPr>
          <w:rFonts w:ascii="Times New Roman" w:hAnsi="Times New Roman" w:cs="Times New Roman"/>
          <w:kern w:val="20"/>
        </w:rPr>
        <w:t>.</w:t>
      </w:r>
    </w:p>
  </w:footnote>
  <w:footnote w:id="5">
    <w:p w14:paraId="6890D407" w14:textId="07458090"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It is important to note the analysis is not o</w:t>
      </w:r>
      <w:r>
        <w:rPr>
          <w:rFonts w:ascii="Times New Roman" w:hAnsi="Times New Roman" w:cs="Times New Roman"/>
          <w:kern w:val="20"/>
        </w:rPr>
        <w:t>f</w:t>
      </w:r>
      <w:r w:rsidRPr="003231C4">
        <w:rPr>
          <w:rFonts w:ascii="Times New Roman" w:hAnsi="Times New Roman" w:cs="Times New Roman"/>
          <w:kern w:val="20"/>
        </w:rPr>
        <w:t xml:space="preserve"> actual confusion </w:t>
      </w:r>
      <w:r>
        <w:rPr>
          <w:rFonts w:ascii="Times New Roman" w:hAnsi="Times New Roman" w:cs="Times New Roman"/>
          <w:kern w:val="20"/>
        </w:rPr>
        <w:t>in</w:t>
      </w:r>
      <w:r w:rsidRPr="003231C4">
        <w:rPr>
          <w:rFonts w:ascii="Times New Roman" w:hAnsi="Times New Roman" w:cs="Times New Roman"/>
          <w:kern w:val="20"/>
        </w:rPr>
        <w:t xml:space="preserve"> the market</w:t>
      </w:r>
      <w:r>
        <w:rPr>
          <w:rFonts w:ascii="Times New Roman" w:hAnsi="Times New Roman" w:cs="Times New Roman"/>
          <w:kern w:val="20"/>
        </w:rPr>
        <w:t>place</w:t>
      </w:r>
      <w:r w:rsidRPr="003231C4">
        <w:rPr>
          <w:rFonts w:ascii="Times New Roman" w:hAnsi="Times New Roman" w:cs="Times New Roman"/>
          <w:kern w:val="20"/>
        </w:rPr>
        <w:t>, but o</w:t>
      </w:r>
      <w:r>
        <w:rPr>
          <w:rFonts w:ascii="Times New Roman" w:hAnsi="Times New Roman" w:cs="Times New Roman"/>
          <w:kern w:val="20"/>
        </w:rPr>
        <w:t>f</w:t>
      </w:r>
      <w:r w:rsidRPr="003231C4">
        <w:rPr>
          <w:rFonts w:ascii="Times New Roman" w:hAnsi="Times New Roman" w:cs="Times New Roman"/>
          <w:kern w:val="20"/>
        </w:rPr>
        <w:t xml:space="preserve"> the probability of </w:t>
      </w:r>
      <w:r>
        <w:rPr>
          <w:rFonts w:ascii="Times New Roman" w:hAnsi="Times New Roman" w:cs="Times New Roman"/>
          <w:kern w:val="20"/>
        </w:rPr>
        <w:t>such confusion arising</w:t>
      </w:r>
      <w:r w:rsidRPr="003231C4">
        <w:rPr>
          <w:rFonts w:ascii="Times New Roman" w:hAnsi="Times New Roman" w:cs="Times New Roman"/>
          <w:kern w:val="20"/>
        </w:rPr>
        <w:t>, considering the degree of similarity of the signs and of the goods/services.</w:t>
      </w:r>
    </w:p>
  </w:footnote>
  <w:footnote w:id="6">
    <w:p w14:paraId="5DCE6684" w14:textId="3B6A79DA"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Although the general rule for protection is that the trademark should be registered, there are some systems that still protect unregistered trademarks. In addition, well-known trademarks enjoy special protection </w:t>
      </w:r>
      <w:r>
        <w:rPr>
          <w:rFonts w:ascii="Times New Roman" w:hAnsi="Times New Roman" w:cs="Times New Roman"/>
          <w:kern w:val="20"/>
        </w:rPr>
        <w:t xml:space="preserve">on account of </w:t>
      </w:r>
      <w:r w:rsidRPr="003231C4">
        <w:rPr>
          <w:rFonts w:ascii="Times New Roman" w:hAnsi="Times New Roman" w:cs="Times New Roman"/>
          <w:kern w:val="20"/>
        </w:rPr>
        <w:t>their reputation</w:t>
      </w:r>
      <w:r>
        <w:rPr>
          <w:rFonts w:ascii="Times New Roman" w:hAnsi="Times New Roman" w:cs="Times New Roman"/>
          <w:kern w:val="20"/>
        </w:rPr>
        <w:t>,</w:t>
      </w:r>
      <w:r w:rsidRPr="003231C4">
        <w:rPr>
          <w:rFonts w:ascii="Times New Roman" w:hAnsi="Times New Roman" w:cs="Times New Roman"/>
          <w:kern w:val="20"/>
        </w:rPr>
        <w:t xml:space="preserve"> which prevent</w:t>
      </w:r>
      <w:r>
        <w:rPr>
          <w:rFonts w:ascii="Times New Roman" w:hAnsi="Times New Roman" w:cs="Times New Roman"/>
          <w:kern w:val="20"/>
        </w:rPr>
        <w:t>s</w:t>
      </w:r>
      <w:r w:rsidRPr="003231C4">
        <w:rPr>
          <w:rFonts w:ascii="Times New Roman" w:hAnsi="Times New Roman" w:cs="Times New Roman"/>
          <w:kern w:val="20"/>
        </w:rPr>
        <w:t xml:space="preserve"> others from using similar confusing signs, without having to be registered within a territory (see article 6</w:t>
      </w:r>
      <w:r w:rsidRPr="00584B3A">
        <w:rPr>
          <w:rFonts w:ascii="Times New Roman" w:hAnsi="Times New Roman" w:cs="Times New Roman"/>
          <w:i/>
          <w:kern w:val="20"/>
        </w:rPr>
        <w:t>bis</w:t>
      </w:r>
      <w:r w:rsidRPr="003231C4">
        <w:rPr>
          <w:rFonts w:ascii="Times New Roman" w:hAnsi="Times New Roman" w:cs="Times New Roman"/>
          <w:kern w:val="20"/>
        </w:rPr>
        <w:t xml:space="preserve"> of the Paris Convention and 16(2) of the TRIPS Agreement</w:t>
      </w:r>
      <w:r>
        <w:rPr>
          <w:rFonts w:ascii="Times New Roman" w:hAnsi="Times New Roman" w:cs="Times New Roman"/>
          <w:kern w:val="20"/>
        </w:rPr>
        <w:t>)</w:t>
      </w:r>
      <w:r w:rsidRPr="003231C4">
        <w:rPr>
          <w:rFonts w:ascii="Times New Roman" w:hAnsi="Times New Roman" w:cs="Times New Roman"/>
          <w:kern w:val="20"/>
        </w:rPr>
        <w:t>.</w:t>
      </w:r>
    </w:p>
  </w:footnote>
  <w:footnote w:id="7">
    <w:p w14:paraId="66EA7FDE" w14:textId="3CC51E28"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Pr>
          <w:rFonts w:ascii="Times New Roman" w:hAnsi="Times New Roman" w:cs="Times New Roman"/>
          <w:kern w:val="20"/>
        </w:rPr>
        <w:t xml:space="preserve">Most authors are aware of </w:t>
      </w:r>
      <w:r w:rsidRPr="00EB1DA2">
        <w:rPr>
          <w:rFonts w:ascii="Times New Roman" w:hAnsi="Times New Roman" w:cs="Times New Roman"/>
          <w:kern w:val="20"/>
        </w:rPr>
        <w:t>skepticism</w:t>
      </w:r>
      <w:r w:rsidRPr="003231C4">
        <w:rPr>
          <w:rFonts w:ascii="Times New Roman" w:hAnsi="Times New Roman" w:cs="Times New Roman"/>
          <w:kern w:val="20"/>
        </w:rPr>
        <w:t xml:space="preserve"> </w:t>
      </w:r>
      <w:r>
        <w:rPr>
          <w:rFonts w:ascii="Times New Roman" w:hAnsi="Times New Roman" w:cs="Times New Roman"/>
          <w:kern w:val="20"/>
        </w:rPr>
        <w:t xml:space="preserve">on the part of </w:t>
      </w:r>
      <w:r w:rsidRPr="003231C4">
        <w:rPr>
          <w:rFonts w:ascii="Times New Roman" w:hAnsi="Times New Roman" w:cs="Times New Roman"/>
          <w:kern w:val="20"/>
        </w:rPr>
        <w:t xml:space="preserve">courts </w:t>
      </w:r>
      <w:r>
        <w:rPr>
          <w:rFonts w:ascii="Times New Roman" w:hAnsi="Times New Roman" w:cs="Times New Roman"/>
          <w:kern w:val="20"/>
        </w:rPr>
        <w:t xml:space="preserve">regarding </w:t>
      </w:r>
      <w:r w:rsidRPr="003231C4">
        <w:rPr>
          <w:rFonts w:ascii="Times New Roman" w:hAnsi="Times New Roman" w:cs="Times New Roman"/>
          <w:kern w:val="20"/>
        </w:rPr>
        <w:t xml:space="preserve">empirical evidence when assessing trademark confusion, based on rulings </w:t>
      </w:r>
      <w:r>
        <w:rPr>
          <w:rFonts w:ascii="Times New Roman" w:hAnsi="Times New Roman" w:cs="Times New Roman"/>
          <w:kern w:val="20"/>
        </w:rPr>
        <w:t>i</w:t>
      </w:r>
      <w:r w:rsidRPr="003231C4">
        <w:rPr>
          <w:rFonts w:ascii="Times New Roman" w:hAnsi="Times New Roman" w:cs="Times New Roman"/>
          <w:kern w:val="20"/>
        </w:rPr>
        <w:t xml:space="preserve">n trademark infringement cases. For example, in the relatively recent case of </w:t>
      </w:r>
      <w:r w:rsidRPr="003231C4">
        <w:rPr>
          <w:rFonts w:ascii="Times New Roman" w:hAnsi="Times New Roman" w:cs="Times New Roman"/>
          <w:i/>
          <w:kern w:val="20"/>
        </w:rPr>
        <w:t>Interflora v. Marks</w:t>
      </w:r>
      <w:r w:rsidRPr="003231C4">
        <w:rPr>
          <w:rFonts w:ascii="Times New Roman" w:hAnsi="Times New Roman" w:cs="Times New Roman"/>
          <w:kern w:val="20"/>
        </w:rPr>
        <w:t xml:space="preserve">, the UK Courts of Appeals was very reluctant to accept surveys as a way </w:t>
      </w:r>
      <w:r>
        <w:rPr>
          <w:rFonts w:ascii="Times New Roman" w:hAnsi="Times New Roman" w:cs="Times New Roman"/>
          <w:kern w:val="20"/>
        </w:rPr>
        <w:t>of</w:t>
      </w:r>
      <w:r w:rsidRPr="003231C4">
        <w:rPr>
          <w:rFonts w:ascii="Times New Roman" w:hAnsi="Times New Roman" w:cs="Times New Roman"/>
          <w:kern w:val="20"/>
        </w:rPr>
        <w:t xml:space="preserve"> identify</w:t>
      </w:r>
      <w:r>
        <w:rPr>
          <w:rFonts w:ascii="Times New Roman" w:hAnsi="Times New Roman" w:cs="Times New Roman"/>
          <w:kern w:val="20"/>
        </w:rPr>
        <w:t>ing</w:t>
      </w:r>
      <w:r w:rsidRPr="003231C4">
        <w:rPr>
          <w:rFonts w:ascii="Times New Roman" w:hAnsi="Times New Roman" w:cs="Times New Roman"/>
          <w:kern w:val="20"/>
        </w:rPr>
        <w:t xml:space="preserve"> the ‘average consumer’ and what their attitude towards confusion would be. </w:t>
      </w:r>
      <w:r>
        <w:rPr>
          <w:rFonts w:ascii="Times New Roman" w:hAnsi="Times New Roman" w:cs="Times New Roman"/>
          <w:kern w:val="20"/>
        </w:rPr>
        <w:t xml:space="preserve">However, the Court </w:t>
      </w:r>
      <w:r w:rsidRPr="003231C4">
        <w:rPr>
          <w:rFonts w:ascii="Times New Roman" w:hAnsi="Times New Roman" w:cs="Times New Roman"/>
          <w:kern w:val="20"/>
        </w:rPr>
        <w:t xml:space="preserve">concluded that </w:t>
      </w:r>
      <w:r>
        <w:rPr>
          <w:rFonts w:ascii="Times New Roman" w:hAnsi="Times New Roman" w:cs="Times New Roman"/>
          <w:kern w:val="20"/>
        </w:rPr>
        <w:t>some</w:t>
      </w:r>
      <w:r w:rsidRPr="003231C4">
        <w:rPr>
          <w:rFonts w:ascii="Times New Roman" w:hAnsi="Times New Roman" w:cs="Times New Roman"/>
          <w:kern w:val="20"/>
        </w:rPr>
        <w:t xml:space="preserve"> surveys would be admissible, as long as they complied with </w:t>
      </w:r>
      <w:r>
        <w:rPr>
          <w:rFonts w:ascii="Times New Roman" w:hAnsi="Times New Roman" w:cs="Times New Roman"/>
          <w:kern w:val="20"/>
        </w:rPr>
        <w:t xml:space="preserve">certain </w:t>
      </w:r>
      <w:r w:rsidRPr="003231C4">
        <w:rPr>
          <w:rFonts w:ascii="Times New Roman" w:hAnsi="Times New Roman" w:cs="Times New Roman"/>
          <w:kern w:val="20"/>
        </w:rPr>
        <w:t>reliability</w:t>
      </w:r>
      <w:r>
        <w:rPr>
          <w:rFonts w:ascii="Times New Roman" w:hAnsi="Times New Roman" w:cs="Times New Roman"/>
          <w:kern w:val="20"/>
        </w:rPr>
        <w:t xml:space="preserve"> criteria</w:t>
      </w:r>
      <w:r w:rsidRPr="003231C4">
        <w:rPr>
          <w:rFonts w:ascii="Times New Roman" w:hAnsi="Times New Roman" w:cs="Times New Roman"/>
          <w:kern w:val="20"/>
        </w:rPr>
        <w:t>. Even though this was a judicial matter, it is still curious that, when asked about what their attitude to factual evidence in likelihood</w:t>
      </w:r>
      <w:r>
        <w:rPr>
          <w:rFonts w:ascii="Times New Roman" w:hAnsi="Times New Roman" w:cs="Times New Roman"/>
          <w:kern w:val="20"/>
        </w:rPr>
        <w:t>-</w:t>
      </w:r>
      <w:r w:rsidRPr="003231C4">
        <w:rPr>
          <w:rFonts w:ascii="Times New Roman" w:hAnsi="Times New Roman" w:cs="Times New Roman"/>
          <w:kern w:val="20"/>
        </w:rPr>
        <w:t>of</w:t>
      </w:r>
      <w:r>
        <w:rPr>
          <w:rFonts w:ascii="Times New Roman" w:hAnsi="Times New Roman" w:cs="Times New Roman"/>
          <w:kern w:val="20"/>
        </w:rPr>
        <w:t>-</w:t>
      </w:r>
      <w:r w:rsidRPr="003231C4">
        <w:rPr>
          <w:rFonts w:ascii="Times New Roman" w:hAnsi="Times New Roman" w:cs="Times New Roman"/>
          <w:kern w:val="20"/>
        </w:rPr>
        <w:t xml:space="preserve">confusion assessment, IPOs </w:t>
      </w:r>
      <w:r>
        <w:rPr>
          <w:rFonts w:ascii="Times New Roman" w:hAnsi="Times New Roman" w:cs="Times New Roman"/>
          <w:kern w:val="20"/>
        </w:rPr>
        <w:t xml:space="preserve">tended to overstate what evidence they would be willing to admit, </w:t>
      </w:r>
      <w:r w:rsidRPr="003231C4">
        <w:rPr>
          <w:rFonts w:ascii="Times New Roman" w:hAnsi="Times New Roman" w:cs="Times New Roman"/>
          <w:kern w:val="20"/>
        </w:rPr>
        <w:t xml:space="preserve">especially surveys, most taking the same approach </w:t>
      </w:r>
      <w:r>
        <w:rPr>
          <w:rFonts w:ascii="Times New Roman" w:hAnsi="Times New Roman" w:cs="Times New Roman"/>
          <w:kern w:val="20"/>
        </w:rPr>
        <w:t>as</w:t>
      </w:r>
      <w:r w:rsidRPr="003231C4">
        <w:rPr>
          <w:rFonts w:ascii="Times New Roman" w:hAnsi="Times New Roman" w:cs="Times New Roman"/>
          <w:kern w:val="20"/>
        </w:rPr>
        <w:t xml:space="preserve"> the UK Courts of Appeals. See </w:t>
      </w:r>
      <w:r>
        <w:rPr>
          <w:rFonts w:ascii="Times New Roman" w:hAnsi="Times New Roman" w:cs="Times New Roman"/>
          <w:kern w:val="20"/>
        </w:rPr>
        <w:t xml:space="preserve">the </w:t>
      </w:r>
      <w:r w:rsidRPr="003231C4">
        <w:rPr>
          <w:rFonts w:ascii="Times New Roman" w:hAnsi="Times New Roman" w:cs="Times New Roman"/>
          <w:kern w:val="20"/>
        </w:rPr>
        <w:t xml:space="preserve">INTA’s sub-committee report “Types of evidence used to establish likelihood of confusion. Word Survey” </w:t>
      </w:r>
      <w:hyperlink r:id="rId1" w:history="1">
        <w:r w:rsidRPr="003231C4">
          <w:rPr>
            <w:rStyle w:val="Hyperlink"/>
            <w:rFonts w:ascii="Times New Roman" w:hAnsi="Times New Roman" w:cs="Times New Roman"/>
            <w:kern w:val="20"/>
          </w:rPr>
          <w:t>https://www.inta.org/Advocacy/Documents/INTATypesofEvidence2009.pdf</w:t>
        </w:r>
      </w:hyperlink>
      <w:r w:rsidRPr="003231C4">
        <w:rPr>
          <w:rFonts w:ascii="Times New Roman" w:hAnsi="Times New Roman" w:cs="Times New Roman"/>
          <w:kern w:val="20"/>
        </w:rPr>
        <w:t xml:space="preserve">  </w:t>
      </w:r>
    </w:p>
  </w:footnote>
  <w:footnote w:id="8">
    <w:p w14:paraId="4B2DC72F" w14:textId="3021637E"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Statistics taken from Amasty. See </w:t>
      </w:r>
      <w:hyperlink r:id="rId2" w:history="1">
        <w:r w:rsidRPr="003231C4">
          <w:rPr>
            <w:rStyle w:val="Hyperlink"/>
            <w:rFonts w:ascii="Times New Roman" w:hAnsi="Times New Roman" w:cs="Times New Roman"/>
            <w:kern w:val="20"/>
          </w:rPr>
          <w:t>https://amasty.com/blog/global-e-commerce-trends-and-statistics-2017-2018/</w:t>
        </w:r>
      </w:hyperlink>
      <w:r w:rsidRPr="003231C4">
        <w:rPr>
          <w:rFonts w:ascii="Times New Roman" w:hAnsi="Times New Roman" w:cs="Times New Roman"/>
          <w:kern w:val="20"/>
        </w:rPr>
        <w:t xml:space="preserve"> </w:t>
      </w:r>
    </w:p>
  </w:footnote>
  <w:footnote w:id="9">
    <w:p w14:paraId="46B5A794" w14:textId="7E3FA525"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According to</w:t>
      </w:r>
      <w:r>
        <w:rPr>
          <w:rFonts w:ascii="Times New Roman" w:hAnsi="Times New Roman" w:cs="Times New Roman"/>
          <w:kern w:val="20"/>
        </w:rPr>
        <w:t xml:space="preserve"> a</w:t>
      </w:r>
      <w:r w:rsidRPr="003231C4">
        <w:rPr>
          <w:rFonts w:ascii="Times New Roman" w:hAnsi="Times New Roman" w:cs="Times New Roman"/>
          <w:kern w:val="20"/>
        </w:rPr>
        <w:t xml:space="preserve"> study by Cowen and Company. See </w:t>
      </w:r>
      <w:hyperlink r:id="rId3" w:anchor="7825eb8b2463" w:history="1">
        <w:r w:rsidRPr="003231C4">
          <w:rPr>
            <w:rStyle w:val="Hyperlink"/>
            <w:rFonts w:ascii="Times New Roman" w:hAnsi="Times New Roman" w:cs="Times New Roman"/>
            <w:kern w:val="20"/>
          </w:rPr>
          <w:t>https://www.forbes.com/sites/louiscolumbus/2017/06/11/how-artificial-intelligence-is-revolutionizing-enterprise-software-in-2017/#7825eb8b2463</w:t>
        </w:r>
      </w:hyperlink>
      <w:r w:rsidRPr="003231C4">
        <w:rPr>
          <w:rFonts w:ascii="Times New Roman" w:hAnsi="Times New Roman" w:cs="Times New Roman"/>
          <w:kern w:val="20"/>
        </w:rPr>
        <w:t xml:space="preserve"> </w:t>
      </w:r>
    </w:p>
  </w:footnote>
  <w:footnote w:id="10">
    <w:p w14:paraId="7478654F" w14:textId="5653AAFB"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Pr>
          <w:rFonts w:ascii="Times New Roman" w:hAnsi="Times New Roman" w:cs="Times New Roman"/>
          <w:kern w:val="20"/>
        </w:rPr>
        <w:t xml:space="preserve">This is </w:t>
      </w:r>
      <w:r w:rsidRPr="003231C4">
        <w:rPr>
          <w:rFonts w:ascii="Times New Roman" w:hAnsi="Times New Roman" w:cs="Times New Roman"/>
          <w:kern w:val="20"/>
        </w:rPr>
        <w:t xml:space="preserve">case </w:t>
      </w:r>
      <w:r>
        <w:rPr>
          <w:rFonts w:ascii="Times New Roman" w:hAnsi="Times New Roman" w:cs="Times New Roman"/>
          <w:kern w:val="20"/>
        </w:rPr>
        <w:t xml:space="preserve">with </w:t>
      </w:r>
      <w:r w:rsidRPr="003231C4">
        <w:rPr>
          <w:rFonts w:ascii="Times New Roman" w:hAnsi="Times New Roman" w:cs="Times New Roman"/>
          <w:kern w:val="20"/>
        </w:rPr>
        <w:t xml:space="preserve">AI shopping assistants such as Amazon Echo, as identified by </w:t>
      </w:r>
      <w:r w:rsidRPr="00F848CA">
        <w:rPr>
          <w:rFonts w:ascii="Times New Roman" w:hAnsi="Times New Roman" w:cs="Times New Roman"/>
          <w:smallCaps/>
          <w:kern w:val="20"/>
        </w:rPr>
        <w:t>L. Curtis &amp; R. Platts</w:t>
      </w:r>
      <w:r w:rsidRPr="003231C4">
        <w:rPr>
          <w:rFonts w:ascii="Times New Roman" w:hAnsi="Times New Roman" w:cs="Times New Roman"/>
          <w:kern w:val="20"/>
        </w:rPr>
        <w:t xml:space="preserve">, </w:t>
      </w:r>
      <w:r w:rsidRPr="00F848CA">
        <w:rPr>
          <w:rFonts w:ascii="Times New Roman" w:hAnsi="Times New Roman" w:cs="Times New Roman"/>
          <w:i/>
          <w:kern w:val="20"/>
        </w:rPr>
        <w:t>AI is coming and it will change trademark law</w:t>
      </w:r>
      <w:r w:rsidRPr="003231C4">
        <w:rPr>
          <w:rFonts w:ascii="Times New Roman" w:hAnsi="Times New Roman" w:cs="Times New Roman"/>
          <w:kern w:val="20"/>
        </w:rPr>
        <w:t xml:space="preserve"> in Managingip.com 2017.</w:t>
      </w:r>
    </w:p>
  </w:footnote>
  <w:footnote w:id="11">
    <w:p w14:paraId="4ED6B3EF" w14:textId="542FF92D"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On this matter, L.A. </w:t>
      </w:r>
      <w:r w:rsidRPr="003231C4">
        <w:rPr>
          <w:rFonts w:ascii="Times New Roman" w:hAnsi="Times New Roman" w:cs="Times New Roman"/>
          <w:smallCaps/>
          <w:kern w:val="20"/>
        </w:rPr>
        <w:t>Heyman</w:t>
      </w:r>
      <w:r w:rsidRPr="003231C4">
        <w:rPr>
          <w:rFonts w:ascii="Times New Roman" w:hAnsi="Times New Roman" w:cs="Times New Roman"/>
          <w:kern w:val="20"/>
        </w:rPr>
        <w:t xml:space="preserve"> and G.W. </w:t>
      </w:r>
      <w:r w:rsidRPr="003231C4">
        <w:rPr>
          <w:rFonts w:ascii="Times New Roman" w:hAnsi="Times New Roman" w:cs="Times New Roman"/>
          <w:smallCaps/>
          <w:kern w:val="20"/>
        </w:rPr>
        <w:t>Austin</w:t>
      </w:r>
      <w:r w:rsidRPr="003231C4">
        <w:rPr>
          <w:rFonts w:ascii="Times New Roman" w:hAnsi="Times New Roman" w:cs="Times New Roman"/>
          <w:kern w:val="20"/>
        </w:rPr>
        <w:t xml:space="preserve"> (also quoted by </w:t>
      </w:r>
      <w:r>
        <w:rPr>
          <w:rFonts w:ascii="Times New Roman" w:hAnsi="Times New Roman" w:cs="Times New Roman"/>
          <w:kern w:val="20"/>
        </w:rPr>
        <w:t xml:space="preserve">the </w:t>
      </w:r>
      <w:r w:rsidRPr="003231C4">
        <w:rPr>
          <w:rFonts w:ascii="Times New Roman" w:hAnsi="Times New Roman" w:cs="Times New Roman"/>
          <w:kern w:val="20"/>
        </w:rPr>
        <w:t xml:space="preserve">previous author) expand on the similarities and differences between the reasonable person of tort law and the average consumer of trademark law. </w:t>
      </w:r>
      <w:r w:rsidRPr="003231C4">
        <w:rPr>
          <w:rFonts w:ascii="Times New Roman" w:hAnsi="Times New Roman" w:cs="Times New Roman"/>
          <w:i/>
          <w:kern w:val="20"/>
        </w:rPr>
        <w:t>“Whereas tort law's reasonable person is recognized as an analytical tool, trademark law's ordinarily prudent consumer is a proxy for real people - the actual consumers who might be confused by the defendant's use of a contested symbol.”</w:t>
      </w:r>
      <w:r w:rsidRPr="003231C4">
        <w:rPr>
          <w:rFonts w:ascii="Times New Roman" w:hAnsi="Times New Roman" w:cs="Times New Roman"/>
          <w:kern w:val="20"/>
        </w:rPr>
        <w:t xml:space="preserve"> (p. 832).</w:t>
      </w:r>
    </w:p>
  </w:footnote>
  <w:footnote w:id="12">
    <w:p w14:paraId="700140B2" w14:textId="522993F4"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As Lewison LJ described him in Interflora (CA I) at [44] and [73] and the Court of Appeals says in Interflora III. </w:t>
      </w:r>
    </w:p>
  </w:footnote>
  <w:footnote w:id="13">
    <w:p w14:paraId="168C4068" w14:textId="0F8C26EF"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Both the EU and the US agree that no actual confusion is required, </w:t>
      </w:r>
      <w:r>
        <w:rPr>
          <w:rFonts w:ascii="Times New Roman" w:hAnsi="Times New Roman" w:cs="Times New Roman"/>
          <w:kern w:val="20"/>
        </w:rPr>
        <w:t xml:space="preserve">but rather </w:t>
      </w:r>
      <w:r w:rsidRPr="003231C4">
        <w:rPr>
          <w:rFonts w:ascii="Times New Roman" w:hAnsi="Times New Roman" w:cs="Times New Roman"/>
          <w:kern w:val="20"/>
        </w:rPr>
        <w:t xml:space="preserve">the probability (not just </w:t>
      </w:r>
      <w:r>
        <w:rPr>
          <w:rFonts w:ascii="Times New Roman" w:hAnsi="Times New Roman" w:cs="Times New Roman"/>
          <w:kern w:val="20"/>
        </w:rPr>
        <w:t xml:space="preserve">the </w:t>
      </w:r>
      <w:r w:rsidRPr="003231C4">
        <w:rPr>
          <w:rFonts w:ascii="Times New Roman" w:hAnsi="Times New Roman" w:cs="Times New Roman"/>
          <w:kern w:val="20"/>
        </w:rPr>
        <w:t>possibility)</w:t>
      </w:r>
      <w:r>
        <w:rPr>
          <w:rFonts w:ascii="Times New Roman" w:hAnsi="Times New Roman" w:cs="Times New Roman"/>
          <w:kern w:val="20"/>
        </w:rPr>
        <w:t xml:space="preserve"> </w:t>
      </w:r>
      <w:r w:rsidRPr="003231C4">
        <w:rPr>
          <w:rFonts w:ascii="Times New Roman" w:hAnsi="Times New Roman" w:cs="Times New Roman"/>
          <w:kern w:val="20"/>
        </w:rPr>
        <w:t>of confusion</w:t>
      </w:r>
      <w:r>
        <w:rPr>
          <w:rFonts w:ascii="Times New Roman" w:hAnsi="Times New Roman" w:cs="Times New Roman"/>
          <w:kern w:val="20"/>
        </w:rPr>
        <w:t xml:space="preserve"> arising</w:t>
      </w:r>
      <w:r w:rsidRPr="003231C4">
        <w:rPr>
          <w:rFonts w:ascii="Times New Roman" w:hAnsi="Times New Roman" w:cs="Times New Roman"/>
          <w:kern w:val="20"/>
        </w:rPr>
        <w:t xml:space="preserve">. </w:t>
      </w:r>
    </w:p>
  </w:footnote>
  <w:footnote w:id="14">
    <w:p w14:paraId="1702895C" w14:textId="047776D3"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sidRPr="003231C4">
        <w:rPr>
          <w:rFonts w:ascii="Times New Roman" w:hAnsi="Times New Roman" w:cs="Times New Roman"/>
          <w:smallCaps/>
          <w:kern w:val="20"/>
        </w:rPr>
        <w:t>L. Kaplow</w:t>
      </w:r>
      <w:r w:rsidRPr="003231C4">
        <w:rPr>
          <w:rFonts w:ascii="Times New Roman" w:hAnsi="Times New Roman" w:cs="Times New Roman"/>
          <w:kern w:val="20"/>
        </w:rPr>
        <w:t xml:space="preserve">, </w:t>
      </w:r>
      <w:hyperlink r:id="rId4" w:history="1">
        <w:r w:rsidRPr="003231C4">
          <w:rPr>
            <w:rStyle w:val="Hyperlink"/>
            <w:rFonts w:ascii="Times New Roman" w:hAnsi="Times New Roman" w:cs="Times New Roman"/>
            <w:i/>
            <w:kern w:val="20"/>
          </w:rPr>
          <w:t>Rules versus Standards: An Economic Analysis</w:t>
        </w:r>
      </w:hyperlink>
      <w:r w:rsidRPr="003231C4">
        <w:rPr>
          <w:rFonts w:ascii="Times New Roman" w:hAnsi="Times New Roman" w:cs="Times New Roman"/>
          <w:kern w:val="20"/>
        </w:rPr>
        <w:t xml:space="preserve"> in Duke Law Journal 42, 23, 1992, also quoted by L.A. Heyman, says: “(…) the only distinction between rules and standards is the extent to which efforts to give content to the law are undertaken before or after individuals act” (p. 560). Therefore, even if the judge in </w:t>
      </w:r>
      <w:r>
        <w:rPr>
          <w:rFonts w:ascii="Times New Roman" w:hAnsi="Times New Roman" w:cs="Times New Roman"/>
          <w:kern w:val="20"/>
        </w:rPr>
        <w:t xml:space="preserve">an </w:t>
      </w:r>
      <w:r w:rsidRPr="003231C4">
        <w:rPr>
          <w:rFonts w:ascii="Times New Roman" w:hAnsi="Times New Roman" w:cs="Times New Roman"/>
          <w:kern w:val="20"/>
        </w:rPr>
        <w:t xml:space="preserve">infringement case is </w:t>
      </w:r>
      <w:r>
        <w:rPr>
          <w:rFonts w:ascii="Times New Roman" w:hAnsi="Times New Roman" w:cs="Times New Roman"/>
          <w:kern w:val="20"/>
        </w:rPr>
        <w:t>required</w:t>
      </w:r>
      <w:r w:rsidRPr="003231C4">
        <w:rPr>
          <w:rFonts w:ascii="Times New Roman" w:hAnsi="Times New Roman" w:cs="Times New Roman"/>
          <w:kern w:val="20"/>
        </w:rPr>
        <w:t xml:space="preserve"> to rule on the conduct of a third party, and evidence of actual confusion can be considered, the fact that the law tells him to look for </w:t>
      </w:r>
      <w:r>
        <w:rPr>
          <w:rFonts w:ascii="Times New Roman" w:hAnsi="Times New Roman" w:cs="Times New Roman"/>
          <w:kern w:val="20"/>
        </w:rPr>
        <w:t xml:space="preserve">the </w:t>
      </w:r>
      <w:r w:rsidRPr="003231C4">
        <w:rPr>
          <w:rFonts w:ascii="Times New Roman" w:hAnsi="Times New Roman" w:cs="Times New Roman"/>
          <w:kern w:val="20"/>
        </w:rPr>
        <w:t>likelihood of confusion</w:t>
      </w:r>
      <w:r>
        <w:rPr>
          <w:rFonts w:ascii="Times New Roman" w:hAnsi="Times New Roman" w:cs="Times New Roman"/>
          <w:kern w:val="20"/>
        </w:rPr>
        <w:t>,</w:t>
      </w:r>
      <w:r w:rsidRPr="003231C4">
        <w:rPr>
          <w:rFonts w:ascii="Times New Roman" w:hAnsi="Times New Roman" w:cs="Times New Roman"/>
          <w:kern w:val="20"/>
        </w:rPr>
        <w:t xml:space="preserve"> and that even potential customers </w:t>
      </w:r>
      <w:r>
        <w:rPr>
          <w:rFonts w:ascii="Times New Roman" w:hAnsi="Times New Roman" w:cs="Times New Roman"/>
          <w:kern w:val="20"/>
        </w:rPr>
        <w:t>may</w:t>
      </w:r>
      <w:r w:rsidRPr="003231C4">
        <w:rPr>
          <w:rFonts w:ascii="Times New Roman" w:hAnsi="Times New Roman" w:cs="Times New Roman"/>
          <w:kern w:val="20"/>
        </w:rPr>
        <w:t xml:space="preserve"> be considered </w:t>
      </w:r>
      <w:r>
        <w:rPr>
          <w:rFonts w:ascii="Times New Roman" w:hAnsi="Times New Roman" w:cs="Times New Roman"/>
          <w:kern w:val="20"/>
        </w:rPr>
        <w:t xml:space="preserve">in </w:t>
      </w:r>
      <w:r w:rsidRPr="003231C4">
        <w:rPr>
          <w:rFonts w:ascii="Times New Roman" w:hAnsi="Times New Roman" w:cs="Times New Roman"/>
          <w:kern w:val="20"/>
        </w:rPr>
        <w:t>defining it, lead</w:t>
      </w:r>
      <w:r>
        <w:rPr>
          <w:rFonts w:ascii="Times New Roman" w:hAnsi="Times New Roman" w:cs="Times New Roman"/>
          <w:kern w:val="20"/>
        </w:rPr>
        <w:t>s</w:t>
      </w:r>
      <w:r w:rsidRPr="003231C4">
        <w:rPr>
          <w:rFonts w:ascii="Times New Roman" w:hAnsi="Times New Roman" w:cs="Times New Roman"/>
          <w:kern w:val="20"/>
        </w:rPr>
        <w:t xml:space="preserve"> to </w:t>
      </w:r>
      <w:r>
        <w:rPr>
          <w:rFonts w:ascii="Times New Roman" w:hAnsi="Times New Roman" w:cs="Times New Roman"/>
          <w:kern w:val="20"/>
        </w:rPr>
        <w:t>the conclusion</w:t>
      </w:r>
      <w:r w:rsidRPr="003231C4">
        <w:rPr>
          <w:rFonts w:ascii="Times New Roman" w:hAnsi="Times New Roman" w:cs="Times New Roman"/>
          <w:kern w:val="20"/>
        </w:rPr>
        <w:t xml:space="preserve"> that the ‘average consumer’ </w:t>
      </w:r>
      <w:r>
        <w:rPr>
          <w:rFonts w:ascii="Times New Roman" w:hAnsi="Times New Roman" w:cs="Times New Roman"/>
          <w:kern w:val="20"/>
        </w:rPr>
        <w:t xml:space="preserve">notion </w:t>
      </w:r>
      <w:r w:rsidRPr="003231C4">
        <w:rPr>
          <w:rFonts w:ascii="Times New Roman" w:hAnsi="Times New Roman" w:cs="Times New Roman"/>
          <w:kern w:val="20"/>
        </w:rPr>
        <w:t xml:space="preserve">works more like a rule than a standard. </w:t>
      </w:r>
    </w:p>
  </w:footnote>
  <w:footnote w:id="15">
    <w:p w14:paraId="20358344" w14:textId="06B6FA26"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Th</w:t>
      </w:r>
      <w:r>
        <w:rPr>
          <w:rFonts w:ascii="Times New Roman" w:hAnsi="Times New Roman" w:cs="Times New Roman"/>
          <w:kern w:val="20"/>
        </w:rPr>
        <w:t xml:space="preserve">e word ‘monolithic’ is used by </w:t>
      </w:r>
      <w:r w:rsidRPr="003231C4">
        <w:rPr>
          <w:rFonts w:ascii="Times New Roman" w:hAnsi="Times New Roman" w:cs="Times New Roman"/>
          <w:kern w:val="20"/>
        </w:rPr>
        <w:t xml:space="preserve">L.A. </w:t>
      </w:r>
      <w:r w:rsidRPr="003231C4">
        <w:rPr>
          <w:rFonts w:ascii="Times New Roman" w:hAnsi="Times New Roman" w:cs="Times New Roman"/>
          <w:smallCaps/>
          <w:kern w:val="20"/>
        </w:rPr>
        <w:t>Heyman</w:t>
      </w:r>
      <w:r w:rsidRPr="003231C4">
        <w:rPr>
          <w:rFonts w:ascii="Times New Roman" w:hAnsi="Times New Roman" w:cs="Times New Roman"/>
          <w:kern w:val="20"/>
        </w:rPr>
        <w:t xml:space="preserve"> to refer to the fact that it is functionally necessary to have a fixed set of characteristics for this </w:t>
      </w:r>
      <w:r>
        <w:rPr>
          <w:rFonts w:ascii="Times New Roman" w:hAnsi="Times New Roman" w:cs="Times New Roman"/>
          <w:kern w:val="20"/>
        </w:rPr>
        <w:t>‘</w:t>
      </w:r>
      <w:r w:rsidRPr="003231C4">
        <w:rPr>
          <w:rFonts w:ascii="Times New Roman" w:hAnsi="Times New Roman" w:cs="Times New Roman"/>
          <w:kern w:val="20"/>
        </w:rPr>
        <w:t>reasonable consumer</w:t>
      </w:r>
      <w:r>
        <w:rPr>
          <w:rFonts w:ascii="Times New Roman" w:hAnsi="Times New Roman" w:cs="Times New Roman"/>
          <w:kern w:val="20"/>
        </w:rPr>
        <w:t>’</w:t>
      </w:r>
      <w:r w:rsidRPr="003231C4">
        <w:rPr>
          <w:rFonts w:ascii="Times New Roman" w:hAnsi="Times New Roman" w:cs="Times New Roman"/>
          <w:kern w:val="20"/>
        </w:rPr>
        <w:t xml:space="preserve">, as a trademark cannot be confusing, and therefore infringing, for some consumers and not infringing for others. </w:t>
      </w:r>
    </w:p>
  </w:footnote>
  <w:footnote w:id="16">
    <w:p w14:paraId="5A3EB4BC" w14:textId="6D0AD12E" w:rsidR="00E423CA" w:rsidRPr="004066FA"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Based on the Treaty on the Functioning of the European Union. But also, </w:t>
      </w:r>
      <w:r>
        <w:rPr>
          <w:rFonts w:ascii="Times New Roman" w:hAnsi="Times New Roman" w:cs="Times New Roman"/>
          <w:kern w:val="20"/>
        </w:rPr>
        <w:t>P</w:t>
      </w:r>
      <w:r w:rsidRPr="003231C4">
        <w:rPr>
          <w:rFonts w:ascii="Times New Roman" w:hAnsi="Times New Roman" w:cs="Times New Roman"/>
          <w:kern w:val="20"/>
        </w:rPr>
        <w:t xml:space="preserve">reamble No. 11 </w:t>
      </w:r>
      <w:r>
        <w:rPr>
          <w:rFonts w:ascii="Times New Roman" w:hAnsi="Times New Roman" w:cs="Times New Roman"/>
          <w:kern w:val="20"/>
        </w:rPr>
        <w:t xml:space="preserve">of </w:t>
      </w:r>
      <w:r w:rsidRPr="003231C4">
        <w:rPr>
          <w:rFonts w:ascii="Times New Roman" w:hAnsi="Times New Roman" w:cs="Times New Roman"/>
          <w:kern w:val="20"/>
        </w:rPr>
        <w:t xml:space="preserve">Directive 2008/85 directly states that the way </w:t>
      </w:r>
      <w:r>
        <w:rPr>
          <w:rFonts w:ascii="Times New Roman" w:hAnsi="Times New Roman" w:cs="Times New Roman"/>
          <w:kern w:val="20"/>
        </w:rPr>
        <w:t>of</w:t>
      </w:r>
      <w:r w:rsidRPr="003231C4">
        <w:rPr>
          <w:rFonts w:ascii="Times New Roman" w:hAnsi="Times New Roman" w:cs="Times New Roman"/>
          <w:kern w:val="20"/>
        </w:rPr>
        <w:t xml:space="preserve"> determining likelihood of confusion </w:t>
      </w:r>
      <w:r w:rsidRPr="003231C4">
        <w:rPr>
          <w:rFonts w:ascii="Times New Roman" w:hAnsi="Times New Roman" w:cs="Times New Roman"/>
          <w:i/>
          <w:kern w:val="20"/>
        </w:rPr>
        <w:t>should</w:t>
      </w:r>
      <w:r w:rsidRPr="003231C4">
        <w:rPr>
          <w:rFonts w:ascii="Times New Roman" w:hAnsi="Times New Roman" w:cs="Times New Roman"/>
          <w:kern w:val="20"/>
        </w:rPr>
        <w:t xml:space="preserve"> be a matter of national law: </w:t>
      </w:r>
      <w:r w:rsidRPr="004066FA">
        <w:rPr>
          <w:rFonts w:ascii="Times New Roman" w:hAnsi="Times New Roman" w:cs="Times New Roman"/>
          <w:kern w:val="20"/>
        </w:rPr>
        <w:t>“The ways in which likelihood of confusion may be established, and in particular the onus of proof, should be a matter for national procedural rules which should not be prejudiced by this Directive”.</w:t>
      </w:r>
    </w:p>
  </w:footnote>
  <w:footnote w:id="17">
    <w:p w14:paraId="176989FA" w14:textId="220862A9"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i.e. Case C-119/75, Terrapin v. Terranova, 1976.</w:t>
      </w:r>
    </w:p>
  </w:footnote>
  <w:footnote w:id="18">
    <w:p w14:paraId="77DEA97D" w14:textId="5307C34D"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J. </w:t>
      </w:r>
      <w:r w:rsidRPr="003231C4">
        <w:rPr>
          <w:rFonts w:ascii="Times New Roman" w:hAnsi="Times New Roman" w:cs="Times New Roman"/>
          <w:smallCaps/>
          <w:kern w:val="20"/>
        </w:rPr>
        <w:t>Hannerstig</w:t>
      </w:r>
      <w:r w:rsidRPr="003231C4">
        <w:rPr>
          <w:rFonts w:ascii="Times New Roman" w:hAnsi="Times New Roman" w:cs="Times New Roman"/>
          <w:kern w:val="20"/>
        </w:rPr>
        <w:t xml:space="preserve"> elaborates more</w:t>
      </w:r>
      <w:r>
        <w:rPr>
          <w:rFonts w:ascii="Times New Roman" w:hAnsi="Times New Roman" w:cs="Times New Roman"/>
          <w:kern w:val="20"/>
        </w:rPr>
        <w:t xml:space="preserve"> o</w:t>
      </w:r>
      <w:r w:rsidRPr="003231C4">
        <w:rPr>
          <w:rFonts w:ascii="Times New Roman" w:hAnsi="Times New Roman" w:cs="Times New Roman"/>
          <w:kern w:val="20"/>
        </w:rPr>
        <w:t>n</w:t>
      </w:r>
      <w:r>
        <w:rPr>
          <w:rFonts w:ascii="Times New Roman" w:hAnsi="Times New Roman" w:cs="Times New Roman"/>
          <w:kern w:val="20"/>
        </w:rPr>
        <w:t xml:space="preserve"> this</w:t>
      </w:r>
      <w:r w:rsidRPr="003231C4">
        <w:rPr>
          <w:rFonts w:ascii="Times New Roman" w:hAnsi="Times New Roman" w:cs="Times New Roman"/>
          <w:kern w:val="20"/>
        </w:rPr>
        <w:t xml:space="preserve">. </w:t>
      </w:r>
    </w:p>
  </w:footnote>
  <w:footnote w:id="19">
    <w:p w14:paraId="1683447B" w14:textId="77777777" w:rsidR="00E423CA" w:rsidRPr="003231C4" w:rsidRDefault="00E423CA" w:rsidP="003231C4">
      <w:pPr>
        <w:pStyle w:val="FootnoteText"/>
        <w:jc w:val="both"/>
        <w:rPr>
          <w:rFonts w:ascii="Times New Roman" w:hAnsi="Times New Roman" w:cs="Times New Roman"/>
          <w:kern w:val="20"/>
          <w:lang w:val="es-CO"/>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lang w:val="es-CO"/>
        </w:rPr>
        <w:t xml:space="preserve"> C-251/95, Sabel Bv v. Puma Ag, 1997.</w:t>
      </w:r>
    </w:p>
  </w:footnote>
  <w:footnote w:id="20">
    <w:p w14:paraId="3B437142" w14:textId="0D26CBB1"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“(d) Consists of or comprises a mark which so resembles a mark registered in the Patent and Trademark Office, or a mark or trade name previously used in the United States by another and not abandoned, as to be likely, when used on or in connection with the goods of the applicant, to cause confusion, or to cause mistake, or to deceive: Provided, That if the Director determines that confusion, mistake, or deception is not likely to result from the continued use by more than one person of the same or similar marks under conditions and limitations as to the mode or place of use of the marks or the goods on or in connection with which such marks are used, concurrent registrations may be issued to such persons when they have become entitled to use such marks as a result of their concurrent lawful use in commerce (…)”.</w:t>
      </w:r>
    </w:p>
  </w:footnote>
  <w:footnote w:id="21">
    <w:p w14:paraId="39AA3FA5" w14:textId="654CFB9C"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 Civil action. (1) Any person who, on or in connection with any goods or services, or any container for goods, uses in commerce any word, term, name, symbol, or device, or any combination thereof, or any false designation of origin, false or misleading description of fact, or false or misleading representation of fact, which— (A) is likely to cause confusion, or to cause mistake, or to deceive as to the affiliation, connection, or association of such person with another person, or as to the origin, sponsorship, or approval of his or her goods, services, or commercial activities by another person (…)”.</w:t>
      </w:r>
    </w:p>
  </w:footnote>
  <w:footnote w:id="22">
    <w:p w14:paraId="4EA43D86" w14:textId="77777777"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As determined in </w:t>
      </w:r>
      <w:r w:rsidRPr="003231C4">
        <w:rPr>
          <w:rFonts w:ascii="Times New Roman" w:hAnsi="Times New Roman" w:cs="Times New Roman"/>
          <w:i/>
          <w:kern w:val="20"/>
        </w:rPr>
        <w:t>Estee Lauder, Inc. v. The Gap, Inc.</w:t>
      </w:r>
      <w:r w:rsidRPr="003231C4">
        <w:rPr>
          <w:rFonts w:ascii="Times New Roman" w:hAnsi="Times New Roman" w:cs="Times New Roman"/>
          <w:kern w:val="20"/>
        </w:rPr>
        <w:t>, 108 F.3d 1503, 42 U.S.P.Q.2d 1228 (2d Cir. 1997).</w:t>
      </w:r>
    </w:p>
  </w:footnote>
  <w:footnote w:id="23">
    <w:p w14:paraId="47B07920" w14:textId="6BE55F6C"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In Polaroid Corp v. Polarad Electronics Corp., 287 F.2d 492, 495 (2d Cir. 1961), the court considered; (1) strength of plaintiff’s mark, (2) degree of similarity between marks, (3) competitive proximity of litigant’s products, (4) any actual confusion, (5) likelihood that plaintiff “will bridge the gap” separating the two markets, (6) whether defendant acted in good faith in adopting its mark, (7) quality of defendant’s product, and (8) purchaser sophistication. In E.I. Du Pont de Nemours &amp; Co., 467 F.2d 1357, 177 U.S.P.Q. 563 (C.C.P.A. 1973), (nine) additional factors for performing the overall analysis were listed.</w:t>
      </w:r>
    </w:p>
  </w:footnote>
  <w:footnote w:id="24">
    <w:p w14:paraId="364A3FDD" w14:textId="0A100DC9"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On this matter, </w:t>
      </w:r>
      <w:r w:rsidRPr="003231C4">
        <w:rPr>
          <w:rFonts w:ascii="Times New Roman" w:hAnsi="Times New Roman" w:cs="Times New Roman"/>
          <w:smallCaps/>
          <w:kern w:val="20"/>
        </w:rPr>
        <w:t>Hannerstig</w:t>
      </w:r>
      <w:r w:rsidRPr="003231C4">
        <w:rPr>
          <w:rFonts w:ascii="Times New Roman" w:hAnsi="Times New Roman" w:cs="Times New Roman"/>
          <w:kern w:val="20"/>
        </w:rPr>
        <w:t xml:space="preserve"> says, “The concept of likelihood of confusion is generally regarded as a factual matter, not legal, and it is reviewed upon appeal under a deferential “clearly erroneous” standard. In contrast to CTM, where the risk of confusion is evaluated from point of registration, the risk of confusion with regard to U.S. trademarks is evaluated with respect to concurrent use” (p. 30). Although it is important to point out that this opinion m</w:t>
      </w:r>
      <w:r>
        <w:rPr>
          <w:rFonts w:ascii="Times New Roman" w:hAnsi="Times New Roman" w:cs="Times New Roman"/>
          <w:kern w:val="20"/>
        </w:rPr>
        <w:t>ay</w:t>
      </w:r>
      <w:r w:rsidRPr="003231C4">
        <w:rPr>
          <w:rFonts w:ascii="Times New Roman" w:hAnsi="Times New Roman" w:cs="Times New Roman"/>
          <w:kern w:val="20"/>
        </w:rPr>
        <w:t xml:space="preserve"> not correspond with the general feeling of US authors regarding infringement, rulings are more </w:t>
      </w:r>
      <w:r>
        <w:rPr>
          <w:rFonts w:ascii="Times New Roman" w:hAnsi="Times New Roman" w:cs="Times New Roman"/>
          <w:kern w:val="20"/>
        </w:rPr>
        <w:t xml:space="preserve">often </w:t>
      </w:r>
      <w:r w:rsidRPr="003231C4">
        <w:rPr>
          <w:rFonts w:ascii="Times New Roman" w:hAnsi="Times New Roman" w:cs="Times New Roman"/>
          <w:kern w:val="20"/>
        </w:rPr>
        <w:t xml:space="preserve">based on </w:t>
      </w:r>
      <w:r>
        <w:rPr>
          <w:rFonts w:ascii="Times New Roman" w:hAnsi="Times New Roman" w:cs="Times New Roman"/>
          <w:kern w:val="20"/>
        </w:rPr>
        <w:t>a</w:t>
      </w:r>
      <w:r w:rsidRPr="003231C4">
        <w:rPr>
          <w:rFonts w:ascii="Times New Roman" w:hAnsi="Times New Roman" w:cs="Times New Roman"/>
          <w:kern w:val="20"/>
        </w:rPr>
        <w:t xml:space="preserve"> judge’s opinions and personal experiences than on evidence of actual of probable confusion.</w:t>
      </w:r>
    </w:p>
  </w:footnote>
  <w:footnote w:id="25">
    <w:p w14:paraId="589122AA" w14:textId="5A43C671"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In DREAMWERKS PRODUCTION GROUP INC v. SKG STUDIO SKG, interestingly, the judge compare</w:t>
      </w:r>
      <w:r>
        <w:rPr>
          <w:rFonts w:ascii="Times New Roman" w:hAnsi="Times New Roman" w:cs="Times New Roman"/>
        </w:rPr>
        <w:t>d</w:t>
      </w:r>
      <w:r w:rsidRPr="003231C4">
        <w:rPr>
          <w:rFonts w:ascii="Times New Roman" w:hAnsi="Times New Roman" w:cs="Times New Roman"/>
        </w:rPr>
        <w:t xml:space="preserve"> the process of delving into the mind of the “reasonably prudent consumer” to the “Vulcan mind meld”</w:t>
      </w:r>
      <w:r>
        <w:rPr>
          <w:rFonts w:ascii="Times New Roman" w:hAnsi="Times New Roman" w:cs="Times New Roman"/>
        </w:rPr>
        <w:t xml:space="preserve"> (</w:t>
      </w:r>
      <w:r w:rsidRPr="003231C4">
        <w:rPr>
          <w:rFonts w:ascii="Times New Roman" w:hAnsi="Times New Roman" w:cs="Times New Roman"/>
        </w:rPr>
        <w:t>a pop culture reference to Star Trek</w:t>
      </w:r>
      <w:r>
        <w:rPr>
          <w:rFonts w:ascii="Times New Roman" w:hAnsi="Times New Roman" w:cs="Times New Roman"/>
        </w:rPr>
        <w:t>), a</w:t>
      </w:r>
      <w:r w:rsidRPr="003231C4">
        <w:rPr>
          <w:rFonts w:ascii="Times New Roman" w:hAnsi="Times New Roman" w:cs="Times New Roman"/>
        </w:rPr>
        <w:t xml:space="preserve"> touch technique which </w:t>
      </w:r>
      <w:r>
        <w:rPr>
          <w:rFonts w:ascii="Times New Roman" w:hAnsi="Times New Roman" w:cs="Times New Roman"/>
        </w:rPr>
        <w:t>enabled</w:t>
      </w:r>
      <w:r w:rsidRPr="003231C4">
        <w:rPr>
          <w:rFonts w:ascii="Times New Roman" w:hAnsi="Times New Roman" w:cs="Times New Roman"/>
        </w:rPr>
        <w:t xml:space="preserve"> a Vulcan (like Dr. Spock) to merge his mind with another’s. </w:t>
      </w:r>
    </w:p>
  </w:footnote>
  <w:footnote w:id="26">
    <w:p w14:paraId="753160CE" w14:textId="7CF466B2"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sidRPr="00F848CA">
        <w:rPr>
          <w:rFonts w:ascii="Times New Roman" w:hAnsi="Times New Roman" w:cs="Times New Roman"/>
          <w:smallCaps/>
          <w:kern w:val="20"/>
        </w:rPr>
        <w:t>Hannerstig</w:t>
      </w:r>
      <w:r w:rsidRPr="003231C4">
        <w:rPr>
          <w:rFonts w:ascii="Times New Roman" w:hAnsi="Times New Roman" w:cs="Times New Roman"/>
          <w:kern w:val="20"/>
        </w:rPr>
        <w:t>, p. 33.</w:t>
      </w:r>
    </w:p>
  </w:footnote>
  <w:footnote w:id="27">
    <w:p w14:paraId="025C6BF5" w14:textId="59BF0C36"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Bolivia, Colombia, Ecuador and Per</w:t>
      </w:r>
      <w:r>
        <w:rPr>
          <w:rFonts w:ascii="Times New Roman" w:hAnsi="Times New Roman" w:cs="Times New Roman"/>
          <w:kern w:val="20"/>
        </w:rPr>
        <w:t>u</w:t>
      </w:r>
      <w:r w:rsidRPr="003231C4">
        <w:rPr>
          <w:rFonts w:ascii="Times New Roman" w:hAnsi="Times New Roman" w:cs="Times New Roman"/>
          <w:kern w:val="20"/>
        </w:rPr>
        <w:t xml:space="preserve">, as former Spanish colonies, follow Spain’s legal tradition. At one point in history, they even shared virtually the same civil code, based on the Chilean (Chile was a Member of the Andean Community from 1969 to 1976 but </w:t>
      </w:r>
      <w:r>
        <w:rPr>
          <w:rFonts w:ascii="Times New Roman" w:hAnsi="Times New Roman" w:cs="Times New Roman"/>
          <w:kern w:val="20"/>
        </w:rPr>
        <w:t>withdrew</w:t>
      </w:r>
      <w:r w:rsidRPr="003231C4">
        <w:rPr>
          <w:rFonts w:ascii="Times New Roman" w:hAnsi="Times New Roman" w:cs="Times New Roman"/>
          <w:kern w:val="20"/>
        </w:rPr>
        <w:t xml:space="preserve"> during Augusto Pinochet’s dictatorship) </w:t>
      </w:r>
      <w:r>
        <w:rPr>
          <w:rFonts w:ascii="Times New Roman" w:hAnsi="Times New Roman" w:cs="Times New Roman"/>
          <w:kern w:val="20"/>
        </w:rPr>
        <w:t>C</w:t>
      </w:r>
      <w:r w:rsidRPr="003231C4">
        <w:rPr>
          <w:rFonts w:ascii="Times New Roman" w:hAnsi="Times New Roman" w:cs="Times New Roman"/>
          <w:kern w:val="20"/>
        </w:rPr>
        <w:t xml:space="preserve">ivil </w:t>
      </w:r>
      <w:r>
        <w:rPr>
          <w:rFonts w:ascii="Times New Roman" w:hAnsi="Times New Roman" w:cs="Times New Roman"/>
          <w:kern w:val="20"/>
        </w:rPr>
        <w:t>C</w:t>
      </w:r>
      <w:r w:rsidRPr="003231C4">
        <w:rPr>
          <w:rFonts w:ascii="Times New Roman" w:hAnsi="Times New Roman" w:cs="Times New Roman"/>
          <w:kern w:val="20"/>
        </w:rPr>
        <w:t xml:space="preserve">ode drafted by Andrés Bello, </w:t>
      </w:r>
      <w:r>
        <w:rPr>
          <w:rFonts w:ascii="Times New Roman" w:hAnsi="Times New Roman" w:cs="Times New Roman"/>
          <w:kern w:val="20"/>
        </w:rPr>
        <w:t xml:space="preserve">who drew on </w:t>
      </w:r>
      <w:r w:rsidRPr="003231C4">
        <w:rPr>
          <w:rFonts w:ascii="Times New Roman" w:hAnsi="Times New Roman" w:cs="Times New Roman"/>
          <w:kern w:val="20"/>
        </w:rPr>
        <w:t xml:space="preserve">the Napoleonic Code, the Seven-Part Code </w:t>
      </w:r>
      <w:r>
        <w:rPr>
          <w:rFonts w:ascii="Times New Roman" w:hAnsi="Times New Roman" w:cs="Times New Roman"/>
          <w:kern w:val="20"/>
        </w:rPr>
        <w:t>of</w:t>
      </w:r>
      <w:r w:rsidRPr="003231C4">
        <w:rPr>
          <w:rFonts w:ascii="Times New Roman" w:hAnsi="Times New Roman" w:cs="Times New Roman"/>
          <w:kern w:val="20"/>
        </w:rPr>
        <w:t xml:space="preserve"> King Alfonso X, Canonical Law in family matters,</w:t>
      </w:r>
      <w:r>
        <w:rPr>
          <w:rFonts w:ascii="Times New Roman" w:hAnsi="Times New Roman" w:cs="Times New Roman"/>
          <w:kern w:val="20"/>
        </w:rPr>
        <w:t xml:space="preserve"> and</w:t>
      </w:r>
      <w:r w:rsidRPr="003231C4">
        <w:rPr>
          <w:rFonts w:ascii="Times New Roman" w:hAnsi="Times New Roman" w:cs="Times New Roman"/>
          <w:kern w:val="20"/>
        </w:rPr>
        <w:t xml:space="preserve"> other European Codes of the time. </w:t>
      </w:r>
    </w:p>
  </w:footnote>
  <w:footnote w:id="28">
    <w:p w14:paraId="48FBDEBD" w14:textId="3CE3F664"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In Prejudicial Interpretation 305-IP-2014, quoting their favorite Spanish author, </w:t>
      </w:r>
      <w:r w:rsidRPr="003231C4">
        <w:rPr>
          <w:rFonts w:ascii="Times New Roman" w:hAnsi="Times New Roman" w:cs="Times New Roman"/>
          <w:smallCaps/>
          <w:kern w:val="20"/>
        </w:rPr>
        <w:t>Fernández-Nóvoa</w:t>
      </w:r>
      <w:r w:rsidRPr="003231C4">
        <w:rPr>
          <w:rFonts w:ascii="Times New Roman" w:hAnsi="Times New Roman" w:cs="Times New Roman"/>
          <w:kern w:val="20"/>
        </w:rPr>
        <w:t xml:space="preserve"> and his </w:t>
      </w:r>
      <w:r w:rsidRPr="003231C4">
        <w:rPr>
          <w:rFonts w:ascii="Times New Roman" w:hAnsi="Times New Roman" w:cs="Times New Roman"/>
          <w:i/>
          <w:kern w:val="20"/>
        </w:rPr>
        <w:t>Treaty on Trademark Law</w:t>
      </w:r>
      <w:r w:rsidRPr="003231C4">
        <w:rPr>
          <w:rFonts w:ascii="Times New Roman" w:hAnsi="Times New Roman" w:cs="Times New Roman"/>
          <w:kern w:val="20"/>
        </w:rPr>
        <w:t xml:space="preserve"> (2001). </w:t>
      </w:r>
    </w:p>
  </w:footnote>
  <w:footnote w:id="29">
    <w:p w14:paraId="6814068E" w14:textId="2161B06C"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The concept of risk</w:t>
      </w:r>
      <w:r>
        <w:rPr>
          <w:rFonts w:ascii="Times New Roman" w:hAnsi="Times New Roman" w:cs="Times New Roman"/>
          <w:kern w:val="20"/>
        </w:rPr>
        <w:t xml:space="preserve">, rather than </w:t>
      </w:r>
      <w:r w:rsidRPr="003231C4">
        <w:rPr>
          <w:rFonts w:ascii="Times New Roman" w:hAnsi="Times New Roman" w:cs="Times New Roman"/>
          <w:kern w:val="20"/>
        </w:rPr>
        <w:t>likelihood</w:t>
      </w:r>
      <w:r>
        <w:rPr>
          <w:rFonts w:ascii="Times New Roman" w:hAnsi="Times New Roman" w:cs="Times New Roman"/>
          <w:kern w:val="20"/>
        </w:rPr>
        <w:t>,</w:t>
      </w:r>
      <w:r w:rsidRPr="003231C4">
        <w:rPr>
          <w:rFonts w:ascii="Times New Roman" w:hAnsi="Times New Roman" w:cs="Times New Roman"/>
          <w:kern w:val="20"/>
        </w:rPr>
        <w:t xml:space="preserve"> is more used in </w:t>
      </w:r>
      <w:r w:rsidRPr="001A5381">
        <w:rPr>
          <w:rFonts w:ascii="Times New Roman" w:hAnsi="Times New Roman" w:cs="Times New Roman"/>
          <w:kern w:val="20"/>
        </w:rPr>
        <w:t>Spanish</w:t>
      </w:r>
      <w:r>
        <w:rPr>
          <w:rFonts w:ascii="Times New Roman" w:hAnsi="Times New Roman" w:cs="Times New Roman"/>
          <w:kern w:val="20"/>
        </w:rPr>
        <w:t>.</w:t>
      </w:r>
      <w:r w:rsidRPr="003231C4">
        <w:rPr>
          <w:rFonts w:ascii="Times New Roman" w:hAnsi="Times New Roman" w:cs="Times New Roman"/>
          <w:kern w:val="20"/>
        </w:rPr>
        <w:t xml:space="preserve"> </w:t>
      </w:r>
      <w:r>
        <w:rPr>
          <w:rFonts w:ascii="Times New Roman" w:hAnsi="Times New Roman" w:cs="Times New Roman"/>
          <w:kern w:val="20"/>
        </w:rPr>
        <w:t>H</w:t>
      </w:r>
      <w:r w:rsidRPr="003231C4">
        <w:rPr>
          <w:rFonts w:ascii="Times New Roman" w:hAnsi="Times New Roman" w:cs="Times New Roman"/>
          <w:kern w:val="20"/>
        </w:rPr>
        <w:t>owever, there is not a significant conceptual difference between</w:t>
      </w:r>
      <w:r>
        <w:rPr>
          <w:rFonts w:ascii="Times New Roman" w:hAnsi="Times New Roman" w:cs="Times New Roman"/>
          <w:kern w:val="20"/>
        </w:rPr>
        <w:t xml:space="preserve"> the two </w:t>
      </w:r>
      <w:r w:rsidRPr="003231C4">
        <w:rPr>
          <w:rFonts w:ascii="Times New Roman" w:hAnsi="Times New Roman" w:cs="Times New Roman"/>
          <w:kern w:val="20"/>
        </w:rPr>
        <w:t xml:space="preserve">notions, </w:t>
      </w:r>
      <w:r>
        <w:rPr>
          <w:rFonts w:ascii="Times New Roman" w:hAnsi="Times New Roman" w:cs="Times New Roman"/>
          <w:kern w:val="20"/>
        </w:rPr>
        <w:t xml:space="preserve">which are </w:t>
      </w:r>
      <w:r w:rsidRPr="003231C4">
        <w:rPr>
          <w:rFonts w:ascii="Times New Roman" w:hAnsi="Times New Roman" w:cs="Times New Roman"/>
          <w:kern w:val="20"/>
        </w:rPr>
        <w:t>also used in English. The opinion of the author is that the choice of terminology in Spanish shows a more protectionist view of the consumer; ‘risk’ sounds more dangerous than ‘likelihood’ and, therefore, it is more important to protect the consumer against such danger.</w:t>
      </w:r>
    </w:p>
  </w:footnote>
  <w:footnote w:id="30">
    <w:p w14:paraId="30926754" w14:textId="774706BC"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Mostly due to the sheer </w:t>
      </w:r>
      <w:r>
        <w:rPr>
          <w:rFonts w:ascii="Times New Roman" w:hAnsi="Times New Roman" w:cs="Times New Roman"/>
          <w:kern w:val="20"/>
        </w:rPr>
        <w:t>volume</w:t>
      </w:r>
      <w:r w:rsidRPr="003231C4">
        <w:rPr>
          <w:rFonts w:ascii="Times New Roman" w:hAnsi="Times New Roman" w:cs="Times New Roman"/>
          <w:kern w:val="20"/>
        </w:rPr>
        <w:t xml:space="preserve"> of cases. Administrative </w:t>
      </w:r>
      <w:r>
        <w:rPr>
          <w:rFonts w:ascii="Times New Roman" w:hAnsi="Times New Roman" w:cs="Times New Roman"/>
          <w:kern w:val="20"/>
        </w:rPr>
        <w:t>c</w:t>
      </w:r>
      <w:r w:rsidRPr="003231C4">
        <w:rPr>
          <w:rFonts w:ascii="Times New Roman" w:hAnsi="Times New Roman" w:cs="Times New Roman"/>
          <w:kern w:val="20"/>
        </w:rPr>
        <w:t xml:space="preserve">ourts </w:t>
      </w:r>
      <w:r>
        <w:rPr>
          <w:rFonts w:ascii="Times New Roman" w:hAnsi="Times New Roman" w:cs="Times New Roman"/>
          <w:kern w:val="20"/>
        </w:rPr>
        <w:t>are obliged</w:t>
      </w:r>
      <w:r w:rsidRPr="003231C4">
        <w:rPr>
          <w:rFonts w:ascii="Times New Roman" w:hAnsi="Times New Roman" w:cs="Times New Roman"/>
          <w:kern w:val="20"/>
        </w:rPr>
        <w:t xml:space="preserve"> to consult the Andean Court of Justice in all validity cases and these are more common than infringement ones.</w:t>
      </w:r>
    </w:p>
  </w:footnote>
  <w:footnote w:id="31">
    <w:p w14:paraId="2FDE975E" w14:textId="0EF3BCED"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The author’s translation of </w:t>
      </w:r>
      <w:r>
        <w:rPr>
          <w:rFonts w:ascii="Times New Roman" w:hAnsi="Times New Roman" w:cs="Times New Roman"/>
          <w:kern w:val="20"/>
        </w:rPr>
        <w:t xml:space="preserve">the </w:t>
      </w:r>
      <w:r w:rsidRPr="003231C4">
        <w:rPr>
          <w:rFonts w:ascii="Times New Roman" w:hAnsi="Times New Roman" w:cs="Times New Roman"/>
          <w:kern w:val="20"/>
        </w:rPr>
        <w:t xml:space="preserve">Court </w:t>
      </w:r>
      <w:r>
        <w:rPr>
          <w:rFonts w:ascii="Times New Roman" w:hAnsi="Times New Roman" w:cs="Times New Roman"/>
          <w:kern w:val="20"/>
        </w:rPr>
        <w:t>r</w:t>
      </w:r>
      <w:r w:rsidRPr="003231C4">
        <w:rPr>
          <w:rFonts w:ascii="Times New Roman" w:hAnsi="Times New Roman" w:cs="Times New Roman"/>
          <w:kern w:val="20"/>
        </w:rPr>
        <w:t xml:space="preserve">uling </w:t>
      </w:r>
      <w:r>
        <w:rPr>
          <w:rFonts w:ascii="Times New Roman" w:hAnsi="Times New Roman" w:cs="Times New Roman"/>
          <w:kern w:val="20"/>
        </w:rPr>
        <w:t>on</w:t>
      </w:r>
      <w:r w:rsidRPr="003231C4">
        <w:rPr>
          <w:rFonts w:ascii="Times New Roman" w:hAnsi="Times New Roman" w:cs="Times New Roman"/>
          <w:kern w:val="20"/>
        </w:rPr>
        <w:t xml:space="preserve"> 7-VIII-95, Process 04-IP-94, Trademark: EDEN FOR MAN.</w:t>
      </w:r>
    </w:p>
  </w:footnote>
  <w:footnote w:id="32">
    <w:p w14:paraId="702441B1" w14:textId="2DDFD1B1"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On this point, </w:t>
      </w:r>
      <w:r w:rsidRPr="003231C4">
        <w:rPr>
          <w:rFonts w:ascii="Times New Roman" w:hAnsi="Times New Roman" w:cs="Times New Roman"/>
          <w:smallCaps/>
          <w:kern w:val="20"/>
        </w:rPr>
        <w:t>Hannerstig</w:t>
      </w:r>
      <w:r w:rsidRPr="003231C4">
        <w:rPr>
          <w:rFonts w:ascii="Times New Roman" w:hAnsi="Times New Roman" w:cs="Times New Roman"/>
          <w:kern w:val="20"/>
        </w:rPr>
        <w:t xml:space="preserve"> says, “If judiciaries normatively assume consumers make intelligent decisions, why are judiciaries prone to find confusion so easily? Part of the answer may relate to the fact that although Community trademark </w:t>
      </w:r>
      <w:r w:rsidRPr="00FD6F1C">
        <w:rPr>
          <w:rFonts w:ascii="Times New Roman" w:hAnsi="Times New Roman" w:cs="Times New Roman"/>
          <w:kern w:val="20"/>
        </w:rPr>
        <w:t>law “supposedly” recognizes consumer intelligence, it simultaneously asserts this intelligence to be severely limited. It is more likely that the inconsistency and illogic of the aforementioned is evidence of treating the average consumer as rule like, instead as a matter of fact, does not work. The rule merely reflects an empty promise, which in reality does not correlate with</w:t>
      </w:r>
      <w:r w:rsidRPr="003231C4">
        <w:rPr>
          <w:rFonts w:ascii="Times New Roman" w:hAnsi="Times New Roman" w:cs="Times New Roman"/>
          <w:kern w:val="20"/>
        </w:rPr>
        <w:t xml:space="preserve"> the actual interest of consumers</w:t>
      </w:r>
      <w:r>
        <w:rPr>
          <w:rFonts w:ascii="Times New Roman" w:hAnsi="Times New Roman" w:cs="Times New Roman"/>
          <w:kern w:val="20"/>
        </w:rPr>
        <w:t>;</w:t>
      </w:r>
      <w:r w:rsidRPr="003231C4">
        <w:rPr>
          <w:rFonts w:ascii="Times New Roman" w:hAnsi="Times New Roman" w:cs="Times New Roman"/>
          <w:kern w:val="20"/>
        </w:rPr>
        <w:t xml:space="preserve"> rather it correlates with the judiciaries</w:t>
      </w:r>
      <w:r>
        <w:rPr>
          <w:rFonts w:ascii="Times New Roman" w:hAnsi="Times New Roman" w:cs="Times New Roman"/>
          <w:kern w:val="20"/>
        </w:rPr>
        <w:t>’</w:t>
      </w:r>
      <w:r w:rsidRPr="003231C4">
        <w:rPr>
          <w:rFonts w:ascii="Times New Roman" w:hAnsi="Times New Roman" w:cs="Times New Roman"/>
          <w:kern w:val="20"/>
        </w:rPr>
        <w:t xml:space="preserve"> own perception of what the consumers “supposedly” see as confusingly similar. However, you may categorize it, the contradiction purports an uncertainty for proprietors, since arguably it lacks precision.” (p. 63).</w:t>
      </w:r>
    </w:p>
  </w:footnote>
  <w:footnote w:id="33">
    <w:p w14:paraId="5D33BFC8" w14:textId="466F84A2"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Trademark theory </w:t>
      </w:r>
      <w:r>
        <w:rPr>
          <w:rFonts w:ascii="Times New Roman" w:hAnsi="Times New Roman" w:cs="Times New Roman"/>
          <w:kern w:val="20"/>
        </w:rPr>
        <w:t>i</w:t>
      </w:r>
      <w:r w:rsidRPr="003231C4">
        <w:rPr>
          <w:rFonts w:ascii="Times New Roman" w:hAnsi="Times New Roman" w:cs="Times New Roman"/>
          <w:kern w:val="20"/>
        </w:rPr>
        <w:t xml:space="preserve">n these cases assumes </w:t>
      </w:r>
      <w:r>
        <w:rPr>
          <w:rFonts w:ascii="Times New Roman" w:hAnsi="Times New Roman" w:cs="Times New Roman"/>
          <w:kern w:val="20"/>
        </w:rPr>
        <w:t xml:space="preserve">that </w:t>
      </w:r>
      <w:r w:rsidRPr="003231C4">
        <w:rPr>
          <w:rFonts w:ascii="Times New Roman" w:hAnsi="Times New Roman" w:cs="Times New Roman"/>
          <w:kern w:val="20"/>
        </w:rPr>
        <w:t xml:space="preserve">trademarks </w:t>
      </w:r>
      <w:r>
        <w:rPr>
          <w:rFonts w:ascii="Times New Roman" w:hAnsi="Times New Roman" w:cs="Times New Roman"/>
          <w:kern w:val="20"/>
        </w:rPr>
        <w:t>exists</w:t>
      </w:r>
      <w:r w:rsidRPr="003231C4">
        <w:rPr>
          <w:rFonts w:ascii="Times New Roman" w:hAnsi="Times New Roman" w:cs="Times New Roman"/>
          <w:kern w:val="20"/>
        </w:rPr>
        <w:t xml:space="preserve"> to reduce search costs in purchase decision</w:t>
      </w:r>
      <w:r>
        <w:rPr>
          <w:rFonts w:ascii="Times New Roman" w:hAnsi="Times New Roman" w:cs="Times New Roman"/>
          <w:kern w:val="20"/>
        </w:rPr>
        <w:t>-</w:t>
      </w:r>
      <w:r w:rsidRPr="003231C4">
        <w:rPr>
          <w:rFonts w:ascii="Times New Roman" w:hAnsi="Times New Roman" w:cs="Times New Roman"/>
          <w:kern w:val="20"/>
        </w:rPr>
        <w:t xml:space="preserve">making by helping </w:t>
      </w:r>
      <w:r>
        <w:rPr>
          <w:rFonts w:ascii="Times New Roman" w:hAnsi="Times New Roman" w:cs="Times New Roman"/>
          <w:kern w:val="20"/>
        </w:rPr>
        <w:t xml:space="preserve">consumers </w:t>
      </w:r>
      <w:r w:rsidRPr="003231C4">
        <w:rPr>
          <w:rFonts w:ascii="Times New Roman" w:hAnsi="Times New Roman" w:cs="Times New Roman"/>
          <w:kern w:val="20"/>
        </w:rPr>
        <w:t xml:space="preserve">identify those goods and services whose origin and quality is desirable; </w:t>
      </w:r>
      <w:r>
        <w:rPr>
          <w:rFonts w:ascii="Times New Roman" w:hAnsi="Times New Roman" w:cs="Times New Roman"/>
          <w:kern w:val="20"/>
        </w:rPr>
        <w:t>according to this theory</w:t>
      </w:r>
      <w:r w:rsidRPr="003231C4">
        <w:rPr>
          <w:rFonts w:ascii="Times New Roman" w:hAnsi="Times New Roman" w:cs="Times New Roman"/>
          <w:kern w:val="20"/>
        </w:rPr>
        <w:t>, confusion raises search costs and is undesirable. For a critique of the search</w:t>
      </w:r>
      <w:r>
        <w:rPr>
          <w:rFonts w:ascii="Times New Roman" w:hAnsi="Times New Roman" w:cs="Times New Roman"/>
          <w:kern w:val="20"/>
        </w:rPr>
        <w:t>-</w:t>
      </w:r>
      <w:r w:rsidRPr="003231C4">
        <w:rPr>
          <w:rFonts w:ascii="Times New Roman" w:hAnsi="Times New Roman" w:cs="Times New Roman"/>
          <w:kern w:val="20"/>
        </w:rPr>
        <w:t xml:space="preserve">cost theory and its </w:t>
      </w:r>
      <w:r>
        <w:rPr>
          <w:rFonts w:ascii="Times New Roman" w:hAnsi="Times New Roman" w:cs="Times New Roman"/>
          <w:kern w:val="20"/>
        </w:rPr>
        <w:t>excessive influence</w:t>
      </w:r>
      <w:r w:rsidRPr="003231C4">
        <w:rPr>
          <w:rFonts w:ascii="Times New Roman" w:hAnsi="Times New Roman" w:cs="Times New Roman"/>
          <w:kern w:val="20"/>
        </w:rPr>
        <w:t xml:space="preserve"> on trademark law, see </w:t>
      </w:r>
      <w:r w:rsidRPr="003231C4">
        <w:rPr>
          <w:rFonts w:ascii="Times New Roman" w:hAnsi="Times New Roman" w:cs="Times New Roman"/>
          <w:smallCaps/>
          <w:kern w:val="20"/>
        </w:rPr>
        <w:t>McKenna</w:t>
      </w:r>
      <w:r w:rsidRPr="003231C4">
        <w:rPr>
          <w:rFonts w:ascii="Times New Roman" w:hAnsi="Times New Roman" w:cs="Times New Roman"/>
          <w:kern w:val="20"/>
        </w:rPr>
        <w:t xml:space="preserve">, </w:t>
      </w:r>
      <w:hyperlink r:id="rId5" w:history="1">
        <w:r w:rsidRPr="003231C4">
          <w:rPr>
            <w:rStyle w:val="Hyperlink"/>
            <w:rFonts w:ascii="Times New Roman" w:hAnsi="Times New Roman" w:cs="Times New Roman"/>
            <w:i/>
            <w:kern w:val="20"/>
          </w:rPr>
          <w:t>A Consumer Decision-Making Theory of Trademark Law</w:t>
        </w:r>
      </w:hyperlink>
      <w:r w:rsidRPr="003231C4">
        <w:rPr>
          <w:rFonts w:ascii="Times New Roman" w:hAnsi="Times New Roman" w:cs="Times New Roman"/>
          <w:i/>
          <w:kern w:val="20"/>
        </w:rPr>
        <w:t xml:space="preserve"> </w:t>
      </w:r>
      <w:r w:rsidRPr="003231C4">
        <w:rPr>
          <w:rFonts w:ascii="Times New Roman" w:hAnsi="Times New Roman" w:cs="Times New Roman"/>
          <w:kern w:val="20"/>
        </w:rPr>
        <w:t>in Virginia Law Review 98, 2012.</w:t>
      </w:r>
    </w:p>
  </w:footnote>
  <w:footnote w:id="34">
    <w:p w14:paraId="5243BD6E" w14:textId="238E05E7"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M. </w:t>
      </w:r>
      <w:r w:rsidRPr="003231C4">
        <w:rPr>
          <w:rFonts w:ascii="Times New Roman" w:hAnsi="Times New Roman" w:cs="Times New Roman"/>
          <w:smallCaps/>
          <w:kern w:val="20"/>
        </w:rPr>
        <w:t>Negnevitsky</w:t>
      </w:r>
      <w:r w:rsidRPr="003231C4">
        <w:rPr>
          <w:rFonts w:ascii="Times New Roman" w:hAnsi="Times New Roman" w:cs="Times New Roman"/>
          <w:kern w:val="20"/>
        </w:rPr>
        <w:t xml:space="preserve">, </w:t>
      </w:r>
      <w:hyperlink r:id="rId6" w:history="1">
        <w:r w:rsidRPr="003231C4">
          <w:rPr>
            <w:rStyle w:val="Hyperlink"/>
            <w:rFonts w:ascii="Times New Roman" w:hAnsi="Times New Roman" w:cs="Times New Roman"/>
            <w:i/>
            <w:kern w:val="20"/>
          </w:rPr>
          <w:t>Artificial Intelligence. A guide to intelligent systems</w:t>
        </w:r>
      </w:hyperlink>
      <w:r w:rsidRPr="003231C4">
        <w:rPr>
          <w:rFonts w:ascii="Times New Roman" w:hAnsi="Times New Roman" w:cs="Times New Roman"/>
          <w:kern w:val="20"/>
        </w:rPr>
        <w:t xml:space="preserve">, Addison Wesley, London, 2nd ed., 2005, p. 2. </w:t>
      </w:r>
    </w:p>
  </w:footnote>
  <w:footnote w:id="35">
    <w:p w14:paraId="59915AF1" w14:textId="71342B41"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sidRPr="003231C4">
        <w:rPr>
          <w:rFonts w:ascii="Times New Roman" w:hAnsi="Times New Roman" w:cs="Times New Roman"/>
          <w:smallCaps/>
          <w:kern w:val="20"/>
        </w:rPr>
        <w:t>World Intellectual Property Organization</w:t>
      </w:r>
      <w:r w:rsidRPr="003231C4">
        <w:rPr>
          <w:rFonts w:ascii="Times New Roman" w:hAnsi="Times New Roman" w:cs="Times New Roman"/>
          <w:kern w:val="20"/>
        </w:rPr>
        <w:t xml:space="preserve">, </w:t>
      </w:r>
      <w:hyperlink r:id="rId7" w:history="1">
        <w:r w:rsidRPr="00F848CA">
          <w:rPr>
            <w:rStyle w:val="Hyperlink"/>
            <w:rFonts w:ascii="Times New Roman" w:hAnsi="Times New Roman" w:cs="Times New Roman"/>
            <w:i/>
            <w:kern w:val="20"/>
          </w:rPr>
          <w:t>Technology Trends 2019</w:t>
        </w:r>
      </w:hyperlink>
      <w:r w:rsidRPr="003231C4">
        <w:rPr>
          <w:rFonts w:ascii="Times New Roman" w:hAnsi="Times New Roman" w:cs="Times New Roman"/>
          <w:kern w:val="20"/>
        </w:rPr>
        <w:t xml:space="preserve">, Artificial Intelligence, 2019, p. 19. </w:t>
      </w:r>
    </w:p>
  </w:footnote>
  <w:footnote w:id="36">
    <w:p w14:paraId="6136584D" w14:textId="0AEC9BB0"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AI is not to be confused with machine learning, which, according to WIPO, is the dominant AI technique in patent applications</w:t>
      </w:r>
      <w:r>
        <w:rPr>
          <w:rFonts w:ascii="Times New Roman" w:hAnsi="Times New Roman" w:cs="Times New Roman"/>
        </w:rPr>
        <w:t>,</w:t>
      </w:r>
      <w:r w:rsidRPr="003231C4">
        <w:rPr>
          <w:rFonts w:ascii="Times New Roman" w:hAnsi="Times New Roman" w:cs="Times New Roman"/>
        </w:rPr>
        <w:t xml:space="preserve"> </w:t>
      </w:r>
      <w:r>
        <w:rPr>
          <w:rFonts w:ascii="Times New Roman" w:hAnsi="Times New Roman" w:cs="Times New Roman"/>
        </w:rPr>
        <w:t xml:space="preserve">accounting for </w:t>
      </w:r>
      <w:r w:rsidRPr="003231C4">
        <w:rPr>
          <w:rFonts w:ascii="Times New Roman" w:hAnsi="Times New Roman" w:cs="Times New Roman"/>
        </w:rPr>
        <w:t>one third of AI</w:t>
      </w:r>
      <w:r>
        <w:rPr>
          <w:rFonts w:ascii="Times New Roman" w:hAnsi="Times New Roman" w:cs="Times New Roman"/>
        </w:rPr>
        <w:t>-</w:t>
      </w:r>
      <w:r w:rsidRPr="003231C4">
        <w:rPr>
          <w:rFonts w:ascii="Times New Roman" w:hAnsi="Times New Roman" w:cs="Times New Roman"/>
        </w:rPr>
        <w:t xml:space="preserve">related inventions. For a short explanation of the difference, see: </w:t>
      </w:r>
      <w:hyperlink r:id="rId8" w:history="1">
        <w:r w:rsidRPr="003231C4">
          <w:rPr>
            <w:rStyle w:val="Hyperlink"/>
            <w:rFonts w:ascii="Times New Roman" w:hAnsi="Times New Roman" w:cs="Times New Roman"/>
          </w:rPr>
          <w:t>https://www.wired.co.uk/article/machine-learning-ai-explained</w:t>
        </w:r>
      </w:hyperlink>
      <w:r w:rsidRPr="003231C4">
        <w:rPr>
          <w:rFonts w:ascii="Times New Roman" w:hAnsi="Times New Roman" w:cs="Times New Roman"/>
        </w:rPr>
        <w:t xml:space="preserve"> </w:t>
      </w:r>
    </w:p>
  </w:footnote>
  <w:footnote w:id="37">
    <w:p w14:paraId="258052B7" w14:textId="23732B03" w:rsidR="00E423CA" w:rsidRPr="003231C4" w:rsidRDefault="00E423CA" w:rsidP="003231C4">
      <w:pPr>
        <w:pStyle w:val="FootnoteText"/>
        <w:jc w:val="both"/>
        <w:rPr>
          <w:rFonts w:ascii="Times New Roman" w:hAnsi="Times New Roman" w:cs="Times New Roman"/>
          <w:spacing w:val="-4"/>
        </w:rPr>
      </w:pPr>
      <w:r w:rsidRPr="003231C4">
        <w:rPr>
          <w:rStyle w:val="FootnoteReference"/>
          <w:rFonts w:ascii="Times New Roman" w:hAnsi="Times New Roman" w:cs="Times New Roman"/>
          <w:spacing w:val="-4"/>
        </w:rPr>
        <w:footnoteRef/>
      </w:r>
      <w:r w:rsidRPr="003231C4">
        <w:rPr>
          <w:rFonts w:ascii="Times New Roman" w:hAnsi="Times New Roman" w:cs="Times New Roman"/>
          <w:spacing w:val="-4"/>
        </w:rPr>
        <w:t xml:space="preserve"> For a more detailed explanation and classification of recommendation engines, see: </w:t>
      </w:r>
      <w:hyperlink r:id="rId9" w:history="1">
        <w:r w:rsidRPr="003231C4">
          <w:rPr>
            <w:rStyle w:val="Hyperlink"/>
            <w:rFonts w:ascii="Times New Roman" w:hAnsi="Times New Roman" w:cs="Times New Roman"/>
            <w:spacing w:val="-4"/>
          </w:rPr>
          <w:t>https://towardsdatascience.com/what-are-product-recommendation-engines-and-the-various-versions-of-them-9dcab4ee26d5</w:t>
        </w:r>
      </w:hyperlink>
      <w:r w:rsidRPr="003231C4">
        <w:rPr>
          <w:rFonts w:ascii="Times New Roman" w:hAnsi="Times New Roman" w:cs="Times New Roman"/>
          <w:spacing w:val="-4"/>
        </w:rPr>
        <w:t xml:space="preserve"> </w:t>
      </w:r>
    </w:p>
  </w:footnote>
  <w:footnote w:id="38">
    <w:p w14:paraId="4906510C" w14:textId="762F2310"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See </w:t>
      </w:r>
      <w:r w:rsidRPr="003231C4">
        <w:rPr>
          <w:rFonts w:ascii="Times New Roman" w:hAnsi="Times New Roman" w:cs="Times New Roman"/>
          <w:smallCaps/>
          <w:kern w:val="20"/>
        </w:rPr>
        <w:t>D. Faggella</w:t>
      </w:r>
      <w:r w:rsidRPr="003231C4">
        <w:rPr>
          <w:rFonts w:ascii="Times New Roman" w:hAnsi="Times New Roman" w:cs="Times New Roman"/>
          <w:kern w:val="20"/>
        </w:rPr>
        <w:t xml:space="preserve"> in</w:t>
      </w:r>
      <w:r w:rsidRPr="003231C4">
        <w:rPr>
          <w:rFonts w:ascii="Times New Roman" w:hAnsi="Times New Roman" w:cs="Times New Roman"/>
          <w:smallCaps/>
          <w:kern w:val="20"/>
        </w:rPr>
        <w:t xml:space="preserve"> </w:t>
      </w:r>
      <w:r w:rsidRPr="003231C4">
        <w:rPr>
          <w:rFonts w:ascii="Times New Roman" w:hAnsi="Times New Roman" w:cs="Times New Roman"/>
          <w:kern w:val="20"/>
        </w:rPr>
        <w:t xml:space="preserve">Martech: </w:t>
      </w:r>
      <w:hyperlink r:id="rId10" w:history="1">
        <w:r w:rsidRPr="003231C4">
          <w:rPr>
            <w:rStyle w:val="Hyperlink"/>
            <w:rFonts w:ascii="Times New Roman" w:hAnsi="Times New Roman" w:cs="Times New Roman"/>
            <w:kern w:val="20"/>
          </w:rPr>
          <w:t>https://martechtoday.com/ecommerce-giants-using-ai-marketing-part-1-207259</w:t>
        </w:r>
      </w:hyperlink>
      <w:r w:rsidRPr="003231C4">
        <w:rPr>
          <w:rFonts w:ascii="Times New Roman" w:hAnsi="Times New Roman" w:cs="Times New Roman"/>
          <w:kern w:val="20"/>
        </w:rPr>
        <w:t xml:space="preserve"> </w:t>
      </w:r>
    </w:p>
  </w:footnote>
  <w:footnote w:id="39">
    <w:p w14:paraId="4E931FEA" w14:textId="2E64F8CF"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hyperlink r:id="rId11" w:history="1">
        <w:r w:rsidRPr="003231C4">
          <w:rPr>
            <w:rStyle w:val="Hyperlink"/>
            <w:rFonts w:ascii="Times New Roman" w:hAnsi="Times New Roman" w:cs="Times New Roman"/>
            <w:kern w:val="20"/>
          </w:rPr>
          <w:t>https://www.amazon.com/Amazon-Echo-Look-Camera-Style-Assistant/dp/B0186JAEWK?ref_=pe_9525340_378035380_grep_lps_deal_r1_img</w:t>
        </w:r>
      </w:hyperlink>
      <w:r w:rsidRPr="003231C4">
        <w:rPr>
          <w:rFonts w:ascii="Times New Roman" w:hAnsi="Times New Roman" w:cs="Times New Roman"/>
          <w:kern w:val="20"/>
        </w:rPr>
        <w:t xml:space="preserve"> </w:t>
      </w:r>
    </w:p>
  </w:footnote>
  <w:footnote w:id="40">
    <w:p w14:paraId="02FA5511" w14:textId="16A69FD8"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hyperlink r:id="rId12" w:history="1">
        <w:r w:rsidRPr="003231C4">
          <w:rPr>
            <w:rStyle w:val="Hyperlink"/>
            <w:rFonts w:ascii="Times New Roman" w:hAnsi="Times New Roman" w:cs="Times New Roman"/>
            <w:kern w:val="20"/>
          </w:rPr>
          <w:t>https://digitalstrategy.nl/wp-content/uploads/The-Internet-of-Things-Frequently-Asked-Questions-by-CRS-Oct-2015.pdf</w:t>
        </w:r>
      </w:hyperlink>
      <w:r w:rsidRPr="003231C4">
        <w:rPr>
          <w:rFonts w:ascii="Times New Roman" w:hAnsi="Times New Roman" w:cs="Times New Roman"/>
          <w:kern w:val="20"/>
        </w:rPr>
        <w:t xml:space="preserve"> </w:t>
      </w:r>
    </w:p>
  </w:footnote>
  <w:footnote w:id="41">
    <w:p w14:paraId="72C3010F" w14:textId="16A3C300"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hyperlink r:id="rId13" w:history="1">
        <w:r w:rsidRPr="003231C4">
          <w:rPr>
            <w:rStyle w:val="Hyperlink"/>
            <w:rFonts w:ascii="Times New Roman" w:hAnsi="Times New Roman" w:cs="Times New Roman"/>
            <w:kern w:val="20"/>
          </w:rPr>
          <w:t>https://aws.amazon.com/iotbutton/?nc1=h_ls</w:t>
        </w:r>
      </w:hyperlink>
      <w:r w:rsidRPr="003231C4">
        <w:rPr>
          <w:rStyle w:val="Hyperlink"/>
          <w:rFonts w:ascii="Times New Roman" w:hAnsi="Times New Roman" w:cs="Times New Roman"/>
          <w:kern w:val="20"/>
        </w:rPr>
        <w:t xml:space="preserve"> </w:t>
      </w:r>
    </w:p>
  </w:footnote>
  <w:footnote w:id="42">
    <w:p w14:paraId="64F53640" w14:textId="2CF08733"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For a brief explanation o</w:t>
      </w:r>
      <w:r>
        <w:rPr>
          <w:rFonts w:ascii="Times New Roman" w:hAnsi="Times New Roman" w:cs="Times New Roman"/>
        </w:rPr>
        <w:t>f</w:t>
      </w:r>
      <w:r w:rsidRPr="003231C4">
        <w:rPr>
          <w:rFonts w:ascii="Times New Roman" w:hAnsi="Times New Roman" w:cs="Times New Roman"/>
        </w:rPr>
        <w:t xml:space="preserve"> the change </w:t>
      </w:r>
      <w:r>
        <w:rPr>
          <w:rFonts w:ascii="Times New Roman" w:hAnsi="Times New Roman" w:cs="Times New Roman"/>
        </w:rPr>
        <w:t xml:space="preserve">to </w:t>
      </w:r>
      <w:r w:rsidRPr="003231C4">
        <w:rPr>
          <w:rFonts w:ascii="Times New Roman" w:hAnsi="Times New Roman" w:cs="Times New Roman"/>
        </w:rPr>
        <w:t xml:space="preserve">the shipping-then-shopping model, see </w:t>
      </w:r>
      <w:r w:rsidRPr="003231C4">
        <w:rPr>
          <w:rFonts w:ascii="Times New Roman" w:hAnsi="Times New Roman" w:cs="Times New Roman"/>
          <w:smallCaps/>
        </w:rPr>
        <w:t>A. Agrawal, J. Gans &amp; A. Goldfarb</w:t>
      </w:r>
      <w:r w:rsidRPr="003231C4">
        <w:rPr>
          <w:rFonts w:ascii="Times New Roman" w:hAnsi="Times New Roman" w:cs="Times New Roman"/>
        </w:rPr>
        <w:t xml:space="preserve">, </w:t>
      </w:r>
      <w:hyperlink r:id="rId14" w:history="1">
        <w:r w:rsidRPr="003231C4">
          <w:rPr>
            <w:rStyle w:val="Hyperlink"/>
            <w:rFonts w:ascii="Times New Roman" w:hAnsi="Times New Roman" w:cs="Times New Roman"/>
            <w:i/>
          </w:rPr>
          <w:t>How AI Will Change Strategy: A Thought Experiment</w:t>
        </w:r>
      </w:hyperlink>
      <w:r w:rsidRPr="003231C4">
        <w:rPr>
          <w:rFonts w:ascii="Times New Roman" w:hAnsi="Times New Roman" w:cs="Times New Roman"/>
        </w:rPr>
        <w:t xml:space="preserve"> in </w:t>
      </w:r>
      <w:r w:rsidRPr="003231C4">
        <w:rPr>
          <w:rFonts w:ascii="Times New Roman" w:hAnsi="Times New Roman" w:cs="Times New Roman"/>
          <w:i/>
        </w:rPr>
        <w:t>Harvard Business Review</w:t>
      </w:r>
      <w:r w:rsidRPr="003231C4">
        <w:rPr>
          <w:rFonts w:ascii="Times New Roman" w:hAnsi="Times New Roman" w:cs="Times New Roman"/>
        </w:rPr>
        <w:t xml:space="preserve">, October 03, 2017. </w:t>
      </w:r>
    </w:p>
  </w:footnote>
  <w:footnote w:id="43">
    <w:p w14:paraId="170CF62B" w14:textId="072CDFA4"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See </w:t>
      </w:r>
      <w:hyperlink r:id="rId15" w:history="1">
        <w:r w:rsidRPr="003231C4">
          <w:rPr>
            <w:rStyle w:val="Hyperlink"/>
            <w:rFonts w:ascii="Times New Roman" w:hAnsi="Times New Roman" w:cs="Times New Roman"/>
            <w:i/>
          </w:rPr>
          <w:t>O2 Holdings Limited and O2 (UK) Limited v Hutchison 3G UK Limited</w:t>
        </w:r>
      </w:hyperlink>
      <w:r w:rsidRPr="003231C4">
        <w:rPr>
          <w:rFonts w:ascii="Times New Roman" w:hAnsi="Times New Roman" w:cs="Times New Roman"/>
        </w:rPr>
        <w:t xml:space="preserve">, paragraphs 35, 36 and 42, and </w:t>
      </w:r>
      <w:hyperlink r:id="rId16" w:history="1">
        <w:r w:rsidRPr="003231C4">
          <w:rPr>
            <w:rStyle w:val="Hyperlink"/>
            <w:rFonts w:ascii="Times New Roman" w:hAnsi="Times New Roman" w:cs="Times New Roman"/>
            <w:i/>
          </w:rPr>
          <w:t>L’Oréal SA and Others v eBay International AG and Others</w:t>
        </w:r>
      </w:hyperlink>
      <w:r w:rsidRPr="003231C4">
        <w:rPr>
          <w:rFonts w:ascii="Times New Roman" w:hAnsi="Times New Roman" w:cs="Times New Roman"/>
        </w:rPr>
        <w:t>, paragraphs 52 and 53.</w:t>
      </w:r>
    </w:p>
  </w:footnote>
  <w:footnote w:id="44">
    <w:p w14:paraId="1C4B7EFB" w14:textId="6AF57692"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Interflora, Google France, L’Oréal and Others, and Lush v. Amazon cases.</w:t>
      </w:r>
    </w:p>
  </w:footnote>
  <w:footnote w:id="45">
    <w:p w14:paraId="04A5A76B" w14:textId="403DF568" w:rsidR="00E423CA" w:rsidRPr="003231C4" w:rsidRDefault="00E423CA" w:rsidP="003231C4">
      <w:pPr>
        <w:spacing w:after="0" w:line="240" w:lineRule="auto"/>
        <w:jc w:val="both"/>
        <w:rPr>
          <w:rFonts w:ascii="Times New Roman" w:hAnsi="Times New Roman" w:cs="Times New Roman"/>
          <w:sz w:val="20"/>
          <w:szCs w:val="20"/>
        </w:rPr>
      </w:pPr>
      <w:r w:rsidRPr="003231C4">
        <w:rPr>
          <w:rStyle w:val="FootnoteReference"/>
          <w:rFonts w:ascii="Times New Roman" w:hAnsi="Times New Roman" w:cs="Times New Roman"/>
          <w:sz w:val="20"/>
          <w:szCs w:val="20"/>
        </w:rPr>
        <w:footnoteRef/>
      </w:r>
      <w:r w:rsidRPr="003231C4">
        <w:rPr>
          <w:rFonts w:ascii="Times New Roman" w:hAnsi="Times New Roman" w:cs="Times New Roman"/>
          <w:sz w:val="20"/>
          <w:szCs w:val="20"/>
        </w:rPr>
        <w:t xml:space="preserve"> </w:t>
      </w:r>
      <w:r w:rsidRPr="003231C4">
        <w:rPr>
          <w:rFonts w:ascii="Times New Roman" w:hAnsi="Times New Roman" w:cs="Times New Roman"/>
          <w:smallCaps/>
          <w:sz w:val="20"/>
          <w:szCs w:val="20"/>
        </w:rPr>
        <w:t>L. Curtis &amp; R. Platts</w:t>
      </w:r>
      <w:r w:rsidRPr="003231C4">
        <w:rPr>
          <w:rFonts w:ascii="Times New Roman" w:hAnsi="Times New Roman" w:cs="Times New Roman"/>
          <w:sz w:val="20"/>
          <w:szCs w:val="20"/>
        </w:rPr>
        <w:t xml:space="preserve">, </w:t>
      </w:r>
      <w:hyperlink r:id="rId17" w:history="1">
        <w:r w:rsidRPr="003231C4">
          <w:rPr>
            <w:rStyle w:val="Hyperlink"/>
            <w:rFonts w:ascii="Times New Roman" w:hAnsi="Times New Roman" w:cs="Times New Roman"/>
            <w:i/>
            <w:sz w:val="20"/>
            <w:szCs w:val="20"/>
          </w:rPr>
          <w:t>AI is coming and it will change trademark law</w:t>
        </w:r>
      </w:hyperlink>
      <w:r w:rsidRPr="003231C4">
        <w:rPr>
          <w:rFonts w:ascii="Times New Roman" w:hAnsi="Times New Roman" w:cs="Times New Roman"/>
          <w:sz w:val="20"/>
          <w:szCs w:val="20"/>
        </w:rPr>
        <w:t xml:space="preserve"> in Managingip.com 2017, p. 13.</w:t>
      </w:r>
    </w:p>
  </w:footnote>
  <w:footnote w:id="46">
    <w:p w14:paraId="1760DDCF" w14:textId="72ED3797" w:rsidR="00E423CA" w:rsidRPr="003231C4" w:rsidRDefault="00E423CA" w:rsidP="003231C4">
      <w:pPr>
        <w:spacing w:after="0" w:line="240" w:lineRule="auto"/>
        <w:jc w:val="both"/>
        <w:rPr>
          <w:rFonts w:ascii="Times New Roman" w:hAnsi="Times New Roman" w:cs="Times New Roman"/>
          <w:kern w:val="20"/>
          <w:sz w:val="20"/>
          <w:szCs w:val="20"/>
          <w:lang w:val="es-CO"/>
        </w:rPr>
      </w:pPr>
      <w:r w:rsidRPr="003231C4">
        <w:rPr>
          <w:rStyle w:val="FootnoteReference"/>
          <w:rFonts w:ascii="Times New Roman" w:hAnsi="Times New Roman" w:cs="Times New Roman"/>
          <w:kern w:val="20"/>
          <w:sz w:val="20"/>
          <w:szCs w:val="20"/>
        </w:rPr>
        <w:footnoteRef/>
      </w:r>
      <w:r w:rsidRPr="003231C4">
        <w:rPr>
          <w:rFonts w:ascii="Times New Roman" w:hAnsi="Times New Roman" w:cs="Times New Roman"/>
          <w:kern w:val="20"/>
          <w:sz w:val="20"/>
          <w:szCs w:val="20"/>
          <w:lang w:val="es-CO"/>
        </w:rPr>
        <w:t xml:space="preserve"> </w:t>
      </w:r>
      <w:r w:rsidR="00FD6F1C">
        <w:rPr>
          <w:rFonts w:ascii="Times New Roman" w:hAnsi="Times New Roman" w:cs="Times New Roman"/>
          <w:kern w:val="20"/>
          <w:sz w:val="20"/>
          <w:szCs w:val="20"/>
          <w:lang w:val="es-CO"/>
        </w:rPr>
        <w:t xml:space="preserve">On this </w:t>
      </w:r>
      <w:r w:rsidR="00FD6F1C" w:rsidRPr="00FD6F1C">
        <w:rPr>
          <w:rFonts w:ascii="Times New Roman" w:hAnsi="Times New Roman" w:cs="Times New Roman"/>
          <w:kern w:val="20"/>
          <w:sz w:val="20"/>
          <w:szCs w:val="20"/>
          <w:lang w:val="es-CO"/>
        </w:rPr>
        <w:t xml:space="preserve">point, </w:t>
      </w:r>
      <w:r w:rsidR="00FD6F1C" w:rsidRPr="00FD6F1C">
        <w:rPr>
          <w:rFonts w:ascii="Times New Roman" w:hAnsi="Times New Roman" w:cs="Times New Roman"/>
          <w:smallCaps/>
          <w:sz w:val="20"/>
          <w:szCs w:val="20"/>
          <w:lang w:val="es-CO"/>
        </w:rPr>
        <w:t>D. Arcidiacono</w:t>
      </w:r>
      <w:r w:rsidR="00FD6F1C" w:rsidRPr="00FD6F1C">
        <w:rPr>
          <w:rFonts w:ascii="Times New Roman" w:hAnsi="Times New Roman" w:cs="Times New Roman"/>
          <w:kern w:val="20"/>
          <w:sz w:val="20"/>
          <w:szCs w:val="20"/>
          <w:lang w:val="es-CO"/>
        </w:rPr>
        <w:t xml:space="preserve"> says</w:t>
      </w:r>
      <w:r w:rsidRPr="00FD6F1C">
        <w:rPr>
          <w:rFonts w:ascii="Times New Roman" w:hAnsi="Times New Roman" w:cs="Times New Roman"/>
          <w:kern w:val="20"/>
          <w:sz w:val="20"/>
          <w:szCs w:val="20"/>
          <w:lang w:val="es-CO"/>
        </w:rPr>
        <w:t xml:space="preserve">: </w:t>
      </w:r>
      <w:r w:rsidRPr="00FD6F1C">
        <w:rPr>
          <w:rFonts w:ascii="Times New Roman" w:hAnsi="Times New Roman" w:cs="Times New Roman"/>
          <w:i/>
          <w:iCs/>
          <w:kern w:val="20"/>
          <w:sz w:val="20"/>
          <w:szCs w:val="20"/>
          <w:lang w:val="es-CO"/>
        </w:rPr>
        <w:t>“L’“uso” del marchio, nell’ambito del commercio elettronico, da parte delle intelligenze artificiali, può assumere un significato differente per il titolare del segno a seconda che il sistema di intelligenza artificiale, a seguito dell’uso del marchio medesimo: i) suggerisca l’acquisto di prodotti provenienti (esclusivamente) dal titolare o, al contrario, ii) suggerisca l’acquisto di prodotti provenienti (anche o soltanto) da concorrenti del titolare del marchio o iii) suggerisca l’acquisto di prodotti che (almeno apparentemente) non sono per nulla (o soltanto lontanamente) collegati ai prodotti del titolare del marchio ma che risultano correlati sulla base dell’analisi dei giacimenti di dati. Nei casi sub ii) e iii), inoltre, è ben possibile che il marchio sia del tutto assente all’interno dell’annuncio pubblicitario dei concorrenti o degli imprenditori terzi. Nei casi considerati possono naturalmente aver luogo sia atti di contraffazione del marchio sia importazioni da Paesi terzi in violazione delle regole sull’esaurimento. Di qui la legittimità dell’avvio di un’indagine circa l’interferenza dell’uso del marchio, da parte di gestori di servizi di suggerimenti mirati (o acquisti automatizzati) che si avvalgano di forme di intelligenza artificiale, con le funzioni protette del marchio d’impresa.”</w:t>
      </w:r>
    </w:p>
  </w:footnote>
  <w:footnote w:id="47">
    <w:p w14:paraId="44C3098D" w14:textId="6E01922C"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The confidentiality of algorithms is a </w:t>
      </w:r>
      <w:r>
        <w:rPr>
          <w:rFonts w:ascii="Times New Roman" w:hAnsi="Times New Roman" w:cs="Times New Roman"/>
        </w:rPr>
        <w:t xml:space="preserve">major issue </w:t>
      </w:r>
      <w:r w:rsidRPr="003231C4">
        <w:rPr>
          <w:rFonts w:ascii="Times New Roman" w:hAnsi="Times New Roman" w:cs="Times New Roman"/>
        </w:rPr>
        <w:t>in itself and very much out</w:t>
      </w:r>
      <w:r>
        <w:rPr>
          <w:rFonts w:ascii="Times New Roman" w:hAnsi="Times New Roman" w:cs="Times New Roman"/>
        </w:rPr>
        <w:t>side</w:t>
      </w:r>
      <w:r w:rsidRPr="003231C4">
        <w:rPr>
          <w:rFonts w:ascii="Times New Roman" w:hAnsi="Times New Roman" w:cs="Times New Roman"/>
        </w:rPr>
        <w:t xml:space="preserve"> the scope of this paper. During the last two years, </w:t>
      </w:r>
      <w:r>
        <w:rPr>
          <w:rFonts w:ascii="Times New Roman" w:hAnsi="Times New Roman" w:cs="Times New Roman"/>
        </w:rPr>
        <w:t xml:space="preserve">there has been </w:t>
      </w:r>
      <w:r w:rsidRPr="003231C4">
        <w:rPr>
          <w:rFonts w:ascii="Times New Roman" w:hAnsi="Times New Roman" w:cs="Times New Roman"/>
        </w:rPr>
        <w:t>extensive</w:t>
      </w:r>
      <w:r>
        <w:rPr>
          <w:rFonts w:ascii="Times New Roman" w:hAnsi="Times New Roman" w:cs="Times New Roman"/>
        </w:rPr>
        <w:t xml:space="preserve"> discussion as to </w:t>
      </w:r>
      <w:r w:rsidRPr="003231C4">
        <w:rPr>
          <w:rFonts w:ascii="Times New Roman" w:hAnsi="Times New Roman" w:cs="Times New Roman"/>
        </w:rPr>
        <w:t>whether algorithms should be protected</w:t>
      </w:r>
      <w:r>
        <w:rPr>
          <w:rFonts w:ascii="Times New Roman" w:hAnsi="Times New Roman" w:cs="Times New Roman"/>
        </w:rPr>
        <w:t>,</w:t>
      </w:r>
      <w:r w:rsidRPr="003231C4">
        <w:rPr>
          <w:rFonts w:ascii="Times New Roman" w:hAnsi="Times New Roman" w:cs="Times New Roman"/>
        </w:rPr>
        <w:t xml:space="preserve"> and </w:t>
      </w:r>
      <w:r>
        <w:rPr>
          <w:rFonts w:ascii="Times New Roman" w:hAnsi="Times New Roman" w:cs="Times New Roman"/>
        </w:rPr>
        <w:t>whether</w:t>
      </w:r>
      <w:r w:rsidRPr="003231C4">
        <w:rPr>
          <w:rFonts w:ascii="Times New Roman" w:hAnsi="Times New Roman" w:cs="Times New Roman"/>
        </w:rPr>
        <w:t xml:space="preserve"> they should be disclosed. See for example: </w:t>
      </w:r>
      <w:hyperlink r:id="rId18" w:history="1">
        <w:r w:rsidRPr="003231C4">
          <w:rPr>
            <w:rStyle w:val="Hyperlink"/>
            <w:rFonts w:ascii="Times New Roman" w:hAnsi="Times New Roman" w:cs="Times New Roman"/>
          </w:rPr>
          <w:t>https://en.unesco.org/news/privacy-expert-argues-algorithmic-transparency-crucial-online-freedoms-unesco-knowledge-cafe</w:t>
        </w:r>
      </w:hyperlink>
      <w:r w:rsidRPr="003231C4">
        <w:rPr>
          <w:rFonts w:ascii="Times New Roman" w:hAnsi="Times New Roman" w:cs="Times New Roman"/>
        </w:rPr>
        <w:t xml:space="preserve"> or </w:t>
      </w:r>
      <w:hyperlink r:id="rId19" w:history="1">
        <w:r w:rsidRPr="003231C4">
          <w:rPr>
            <w:rStyle w:val="Hyperlink"/>
            <w:rFonts w:ascii="Times New Roman" w:hAnsi="Times New Roman" w:cs="Times New Roman"/>
          </w:rPr>
          <w:t>https://www.wired.com/story/what-does-a-fair-algorithm-look-like/</w:t>
        </w:r>
      </w:hyperlink>
      <w:r w:rsidRPr="003231C4">
        <w:rPr>
          <w:rFonts w:ascii="Times New Roman" w:hAnsi="Times New Roman" w:cs="Times New Roman"/>
        </w:rPr>
        <w:t xml:space="preserve"> </w:t>
      </w:r>
    </w:p>
  </w:footnote>
  <w:footnote w:id="48">
    <w:p w14:paraId="7AF80C73" w14:textId="71D792EE"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And here the author </w:t>
      </w:r>
      <w:r>
        <w:rPr>
          <w:rFonts w:ascii="Times New Roman" w:hAnsi="Times New Roman" w:cs="Times New Roman"/>
          <w:kern w:val="20"/>
        </w:rPr>
        <w:t xml:space="preserve">disagrees with </w:t>
      </w:r>
      <w:r w:rsidRPr="003231C4">
        <w:rPr>
          <w:rFonts w:ascii="Times New Roman" w:hAnsi="Times New Roman" w:cs="Times New Roman"/>
          <w:smallCaps/>
          <w:kern w:val="20"/>
        </w:rPr>
        <w:t>Curtis &amp; Platts</w:t>
      </w:r>
      <w:r w:rsidRPr="003231C4">
        <w:rPr>
          <w:rFonts w:ascii="Times New Roman" w:hAnsi="Times New Roman" w:cs="Times New Roman"/>
          <w:kern w:val="20"/>
        </w:rPr>
        <w:t xml:space="preserve"> and the </w:t>
      </w:r>
      <w:r>
        <w:rPr>
          <w:rFonts w:ascii="Times New Roman" w:hAnsi="Times New Roman" w:cs="Times New Roman"/>
          <w:kern w:val="20"/>
        </w:rPr>
        <w:t xml:space="preserve">idea of </w:t>
      </w:r>
      <w:r w:rsidRPr="003231C4">
        <w:rPr>
          <w:rFonts w:ascii="Times New Roman" w:hAnsi="Times New Roman" w:cs="Times New Roman"/>
          <w:kern w:val="20"/>
        </w:rPr>
        <w:t>AI becoming the ‘average consumer’</w:t>
      </w:r>
      <w:r>
        <w:rPr>
          <w:rFonts w:ascii="Times New Roman" w:hAnsi="Times New Roman" w:cs="Times New Roman"/>
          <w:kern w:val="20"/>
        </w:rPr>
        <w:t xml:space="preserve">. </w:t>
      </w:r>
      <w:r w:rsidRPr="003231C4">
        <w:rPr>
          <w:rFonts w:ascii="Times New Roman" w:hAnsi="Times New Roman" w:cs="Times New Roman"/>
          <w:kern w:val="20"/>
        </w:rPr>
        <w:t xml:space="preserve">AI </w:t>
      </w:r>
      <w:r>
        <w:rPr>
          <w:rFonts w:ascii="Times New Roman" w:hAnsi="Times New Roman" w:cs="Times New Roman"/>
          <w:kern w:val="20"/>
        </w:rPr>
        <w:t xml:space="preserve">may well </w:t>
      </w:r>
      <w:r w:rsidRPr="003231C4">
        <w:rPr>
          <w:rFonts w:ascii="Times New Roman" w:hAnsi="Times New Roman" w:cs="Times New Roman"/>
          <w:kern w:val="20"/>
        </w:rPr>
        <w:t>be taking purchase decisions, but it is no</w:t>
      </w:r>
      <w:r>
        <w:rPr>
          <w:rFonts w:ascii="Times New Roman" w:hAnsi="Times New Roman" w:cs="Times New Roman"/>
          <w:kern w:val="20"/>
        </w:rPr>
        <w:t xml:space="preserve">where near </w:t>
      </w:r>
      <w:r w:rsidRPr="003231C4">
        <w:rPr>
          <w:rFonts w:ascii="Times New Roman" w:hAnsi="Times New Roman" w:cs="Times New Roman"/>
          <w:kern w:val="20"/>
        </w:rPr>
        <w:t xml:space="preserve">becoming a consumer itself, as it purchases these goods or services for the use and enjoyment of humans and based on their instructions. However, it is worth considering </w:t>
      </w:r>
      <w:r>
        <w:rPr>
          <w:rFonts w:ascii="Times New Roman" w:hAnsi="Times New Roman" w:cs="Times New Roman"/>
          <w:kern w:val="20"/>
        </w:rPr>
        <w:t>whether</w:t>
      </w:r>
      <w:r w:rsidRPr="003231C4">
        <w:rPr>
          <w:rFonts w:ascii="Times New Roman" w:hAnsi="Times New Roman" w:cs="Times New Roman"/>
          <w:kern w:val="20"/>
        </w:rPr>
        <w:t xml:space="preserve"> it could be regarded a sort of specialized consumer</w:t>
      </w:r>
      <w:r>
        <w:rPr>
          <w:rFonts w:ascii="Times New Roman" w:hAnsi="Times New Roman" w:cs="Times New Roman"/>
          <w:kern w:val="20"/>
        </w:rPr>
        <w:t xml:space="preserve">, </w:t>
      </w:r>
      <w:r w:rsidRPr="003231C4">
        <w:rPr>
          <w:rFonts w:ascii="Times New Roman" w:hAnsi="Times New Roman" w:cs="Times New Roman"/>
          <w:kern w:val="20"/>
        </w:rPr>
        <w:t xml:space="preserve">and if an analogy could be made between an AI shopping assistant and a pharmacist or doctor prescribing a </w:t>
      </w:r>
      <w:r>
        <w:rPr>
          <w:rFonts w:ascii="Times New Roman" w:hAnsi="Times New Roman" w:cs="Times New Roman"/>
          <w:kern w:val="20"/>
        </w:rPr>
        <w:t>medicine</w:t>
      </w:r>
      <w:r w:rsidRPr="003231C4">
        <w:rPr>
          <w:rFonts w:ascii="Times New Roman" w:hAnsi="Times New Roman" w:cs="Times New Roman"/>
          <w:kern w:val="20"/>
        </w:rPr>
        <w:t xml:space="preserve"> for which the patient is the final consumer.</w:t>
      </w:r>
    </w:p>
  </w:footnote>
  <w:footnote w:id="49">
    <w:p w14:paraId="04B59320" w14:textId="0EFB037E"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This word is included </w:t>
      </w:r>
      <w:r>
        <w:rPr>
          <w:rFonts w:ascii="Times New Roman" w:hAnsi="Times New Roman" w:cs="Times New Roman"/>
          <w:kern w:val="20"/>
        </w:rPr>
        <w:t>with the intention of being</w:t>
      </w:r>
      <w:r w:rsidRPr="003231C4">
        <w:rPr>
          <w:rFonts w:ascii="Times New Roman" w:hAnsi="Times New Roman" w:cs="Times New Roman"/>
          <w:kern w:val="20"/>
        </w:rPr>
        <w:t xml:space="preserve"> controversial</w:t>
      </w:r>
      <w:r>
        <w:rPr>
          <w:rFonts w:ascii="Times New Roman" w:hAnsi="Times New Roman" w:cs="Times New Roman"/>
          <w:kern w:val="20"/>
        </w:rPr>
        <w:t>. A</w:t>
      </w:r>
      <w:r w:rsidRPr="003231C4">
        <w:rPr>
          <w:rFonts w:ascii="Times New Roman" w:hAnsi="Times New Roman" w:cs="Times New Roman"/>
          <w:kern w:val="20"/>
        </w:rPr>
        <w:t>s explained in the previous lines, it m</w:t>
      </w:r>
      <w:r>
        <w:rPr>
          <w:rFonts w:ascii="Times New Roman" w:hAnsi="Times New Roman" w:cs="Times New Roman"/>
          <w:kern w:val="20"/>
        </w:rPr>
        <w:t>ay</w:t>
      </w:r>
      <w:r w:rsidRPr="003231C4">
        <w:rPr>
          <w:rFonts w:ascii="Times New Roman" w:hAnsi="Times New Roman" w:cs="Times New Roman"/>
          <w:kern w:val="20"/>
        </w:rPr>
        <w:t xml:space="preserve"> be too soon to consider AI systems as “players” in the market. AI is, at the very minimum, a tool; eventually, it could be</w:t>
      </w:r>
      <w:r>
        <w:rPr>
          <w:rFonts w:ascii="Times New Roman" w:hAnsi="Times New Roman" w:cs="Times New Roman"/>
          <w:kern w:val="20"/>
        </w:rPr>
        <w:t>come</w:t>
      </w:r>
      <w:r w:rsidRPr="003231C4">
        <w:rPr>
          <w:rFonts w:ascii="Times New Roman" w:hAnsi="Times New Roman" w:cs="Times New Roman"/>
          <w:kern w:val="20"/>
        </w:rPr>
        <w:t xml:space="preserve"> an intermediary or a kind of consumer. </w:t>
      </w:r>
      <w:r>
        <w:rPr>
          <w:rFonts w:ascii="Times New Roman" w:hAnsi="Times New Roman" w:cs="Times New Roman"/>
          <w:kern w:val="20"/>
        </w:rPr>
        <w:t>To date</w:t>
      </w:r>
      <w:r w:rsidRPr="003231C4">
        <w:rPr>
          <w:rFonts w:ascii="Times New Roman" w:hAnsi="Times New Roman" w:cs="Times New Roman"/>
          <w:kern w:val="20"/>
        </w:rPr>
        <w:t>, the consumer and the intermediary are required to be a person, legal or natural, in most legislations.</w:t>
      </w:r>
    </w:p>
  </w:footnote>
  <w:footnote w:id="50">
    <w:p w14:paraId="415D3055" w14:textId="776CDFBF"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Characterizing customers and their behavior, a Microsoft report examining changes in retail in the digital age says </w:t>
      </w:r>
      <w:r>
        <w:rPr>
          <w:rFonts w:ascii="Times New Roman" w:hAnsi="Times New Roman" w:cs="Times New Roman"/>
        </w:rPr>
        <w:t xml:space="preserve">that </w:t>
      </w:r>
      <w:r w:rsidRPr="003231C4">
        <w:rPr>
          <w:rFonts w:ascii="Times New Roman" w:hAnsi="Times New Roman" w:cs="Times New Roman"/>
        </w:rPr>
        <w:t xml:space="preserve">of consumers </w:t>
      </w:r>
      <w:r>
        <w:rPr>
          <w:rFonts w:ascii="Times New Roman" w:hAnsi="Times New Roman" w:cs="Times New Roman"/>
        </w:rPr>
        <w:t xml:space="preserve">of this type </w:t>
      </w:r>
      <w:r w:rsidRPr="003231C4">
        <w:rPr>
          <w:rFonts w:ascii="Times New Roman" w:hAnsi="Times New Roman" w:cs="Times New Roman"/>
        </w:rPr>
        <w:t xml:space="preserve">are: “(…) channel agnostic, and expect a seamless, curated shopping journey that reflects their purchasing behavior and preferences, whether they’re buying online, from a mobile device, in-store, or some combination of the three”. </w:t>
      </w:r>
      <w:r w:rsidRPr="003231C4">
        <w:rPr>
          <w:rFonts w:ascii="Times New Roman" w:hAnsi="Times New Roman" w:cs="Times New Roman"/>
          <w:smallCaps/>
        </w:rPr>
        <w:t>Microsoft Corporation</w:t>
      </w:r>
      <w:r w:rsidRPr="003231C4">
        <w:rPr>
          <w:rFonts w:ascii="Times New Roman" w:hAnsi="Times New Roman" w:cs="Times New Roman"/>
        </w:rPr>
        <w:t xml:space="preserve">, </w:t>
      </w:r>
      <w:hyperlink r:id="rId20" w:history="1">
        <w:r w:rsidRPr="003231C4">
          <w:rPr>
            <w:rStyle w:val="Hyperlink"/>
            <w:rFonts w:ascii="Times New Roman" w:hAnsi="Times New Roman" w:cs="Times New Roman"/>
            <w:i/>
          </w:rPr>
          <w:t>Reimagining retail in the digital age</w:t>
        </w:r>
      </w:hyperlink>
      <w:r w:rsidRPr="003231C4">
        <w:rPr>
          <w:rFonts w:ascii="Times New Roman" w:hAnsi="Times New Roman" w:cs="Times New Roman"/>
        </w:rPr>
        <w:t>, White Paper, 2018.</w:t>
      </w:r>
    </w:p>
  </w:footnote>
  <w:footnote w:id="51">
    <w:p w14:paraId="06D4C8ED" w14:textId="09E43595"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Defined as the convergence of brick-and-mortar stores and online buying, as it has been </w:t>
      </w:r>
      <w:r>
        <w:rPr>
          <w:rFonts w:ascii="Times New Roman" w:hAnsi="Times New Roman" w:cs="Times New Roman"/>
          <w:kern w:val="20"/>
        </w:rPr>
        <w:t>referred to i</w:t>
      </w:r>
      <w:r w:rsidRPr="003231C4">
        <w:rPr>
          <w:rFonts w:ascii="Times New Roman" w:hAnsi="Times New Roman" w:cs="Times New Roman"/>
          <w:kern w:val="20"/>
        </w:rPr>
        <w:t xml:space="preserve">n this publication </w:t>
      </w:r>
      <w:r>
        <w:rPr>
          <w:rFonts w:ascii="Times New Roman" w:hAnsi="Times New Roman" w:cs="Times New Roman"/>
          <w:kern w:val="20"/>
        </w:rPr>
        <w:t>since</w:t>
      </w:r>
      <w:r w:rsidRPr="003231C4">
        <w:rPr>
          <w:rFonts w:ascii="Times New Roman" w:hAnsi="Times New Roman" w:cs="Times New Roman"/>
          <w:kern w:val="20"/>
        </w:rPr>
        <w:t xml:space="preserve"> 2016: </w:t>
      </w:r>
      <w:hyperlink r:id="rId21" w:anchor="7eda69c2766f" w:history="1">
        <w:r w:rsidRPr="003231C4">
          <w:rPr>
            <w:rStyle w:val="Hyperlink"/>
            <w:rFonts w:ascii="Times New Roman" w:hAnsi="Times New Roman" w:cs="Times New Roman"/>
            <w:kern w:val="20"/>
          </w:rPr>
          <w:t>https://www.forbes.com/sites/barbarathau/2016/10/05/amazon-to-dominate-digital-but-shoppers-still-set-for-a-phygital-holiday-selling-season/#7eda69c2766f</w:t>
        </w:r>
      </w:hyperlink>
      <w:r w:rsidRPr="003231C4">
        <w:rPr>
          <w:rFonts w:ascii="Times New Roman" w:hAnsi="Times New Roman" w:cs="Times New Roman"/>
          <w:kern w:val="20"/>
        </w:rPr>
        <w:t xml:space="preserve"> </w:t>
      </w:r>
    </w:p>
  </w:footnote>
  <w:footnote w:id="52">
    <w:p w14:paraId="31838CE9" w14:textId="1DA9B2EC"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sidRPr="003231C4">
        <w:rPr>
          <w:rFonts w:ascii="Times New Roman" w:hAnsi="Times New Roman" w:cs="Times New Roman"/>
          <w:smallCaps/>
          <w:kern w:val="20"/>
        </w:rPr>
        <w:t>J. Simpson, L. Ohri &amp; K. M. Lobaugh</w:t>
      </w:r>
      <w:r w:rsidRPr="003231C4">
        <w:rPr>
          <w:rFonts w:ascii="Times New Roman" w:hAnsi="Times New Roman" w:cs="Times New Roman"/>
          <w:kern w:val="20"/>
        </w:rPr>
        <w:t xml:space="preserve">, </w:t>
      </w:r>
      <w:hyperlink r:id="rId22" w:history="1">
        <w:r w:rsidRPr="003231C4">
          <w:rPr>
            <w:rStyle w:val="Hyperlink"/>
            <w:rFonts w:ascii="Times New Roman" w:hAnsi="Times New Roman" w:cs="Times New Roman"/>
            <w:i/>
            <w:kern w:val="20"/>
          </w:rPr>
          <w:t>The New Digital Divide</w:t>
        </w:r>
      </w:hyperlink>
      <w:r w:rsidRPr="003231C4">
        <w:rPr>
          <w:rFonts w:ascii="Times New Roman" w:hAnsi="Times New Roman" w:cs="Times New Roman"/>
          <w:kern w:val="20"/>
        </w:rPr>
        <w:t xml:space="preserve">, Deloitte, 2016. </w:t>
      </w:r>
    </w:p>
  </w:footnote>
  <w:footnote w:id="53">
    <w:p w14:paraId="5AA80097" w14:textId="03937C7E"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w:t>
      </w:r>
      <w:r w:rsidRPr="003231C4">
        <w:rPr>
          <w:rFonts w:ascii="Times New Roman" w:hAnsi="Times New Roman" w:cs="Times New Roman"/>
          <w:smallCaps/>
        </w:rPr>
        <w:t>S. Kodali, F. Swerdlow &amp; S. Wolken</w:t>
      </w:r>
      <w:r w:rsidRPr="003231C4">
        <w:rPr>
          <w:rFonts w:ascii="Times New Roman" w:hAnsi="Times New Roman" w:cs="Times New Roman"/>
        </w:rPr>
        <w:t xml:space="preserve">, </w:t>
      </w:r>
      <w:hyperlink r:id="rId23" w:history="1">
        <w:r w:rsidRPr="003231C4">
          <w:rPr>
            <w:rStyle w:val="Hyperlink"/>
            <w:rFonts w:ascii="Times New Roman" w:hAnsi="Times New Roman" w:cs="Times New Roman"/>
            <w:i/>
          </w:rPr>
          <w:t>Digitally Impacted Retail Sales In 2018: Still Only Half of Retail</w:t>
        </w:r>
      </w:hyperlink>
      <w:r w:rsidRPr="003231C4">
        <w:rPr>
          <w:rFonts w:ascii="Times New Roman" w:hAnsi="Times New Roman" w:cs="Times New Roman"/>
        </w:rPr>
        <w:t>, Forrester Research, March 26, 2018.</w:t>
      </w:r>
    </w:p>
  </w:footnote>
  <w:footnote w:id="54">
    <w:p w14:paraId="154F03F4" w14:textId="77777777"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w:t>
      </w:r>
      <w:r w:rsidRPr="003231C4">
        <w:rPr>
          <w:rFonts w:ascii="Times New Roman" w:hAnsi="Times New Roman" w:cs="Times New Roman"/>
          <w:smallCaps/>
          <w:kern w:val="20"/>
        </w:rPr>
        <w:t>Deloitte Digital</w:t>
      </w:r>
      <w:r w:rsidRPr="003231C4">
        <w:rPr>
          <w:rFonts w:ascii="Times New Roman" w:hAnsi="Times New Roman" w:cs="Times New Roman"/>
          <w:kern w:val="20"/>
        </w:rPr>
        <w:t xml:space="preserve">, </w:t>
      </w:r>
      <w:hyperlink r:id="rId24" w:history="1">
        <w:r w:rsidRPr="003231C4">
          <w:rPr>
            <w:rStyle w:val="Hyperlink"/>
            <w:rFonts w:ascii="Times New Roman" w:hAnsi="Times New Roman" w:cs="Times New Roman"/>
            <w:i/>
            <w:kern w:val="20"/>
          </w:rPr>
          <w:t>Navigating the New Digital Divide. A global summary of findings from nine countries on digital influence in retail</w:t>
        </w:r>
      </w:hyperlink>
      <w:r w:rsidRPr="003231C4">
        <w:rPr>
          <w:rFonts w:ascii="Times New Roman" w:hAnsi="Times New Roman" w:cs="Times New Roman"/>
          <w:kern w:val="20"/>
        </w:rPr>
        <w:t>, 2016.</w:t>
      </w:r>
    </w:p>
  </w:footnote>
  <w:footnote w:id="55">
    <w:p w14:paraId="4E8F83B6" w14:textId="350EEAF3" w:rsidR="00E423CA" w:rsidRPr="003231C4" w:rsidRDefault="00E423CA" w:rsidP="003231C4">
      <w:pPr>
        <w:spacing w:after="0" w:line="240" w:lineRule="auto"/>
        <w:jc w:val="both"/>
        <w:rPr>
          <w:rFonts w:ascii="Times New Roman" w:hAnsi="Times New Roman" w:cs="Times New Roman"/>
          <w:sz w:val="20"/>
          <w:szCs w:val="20"/>
        </w:rPr>
      </w:pPr>
      <w:r w:rsidRPr="003231C4">
        <w:rPr>
          <w:rStyle w:val="FootnoteReference"/>
          <w:rFonts w:ascii="Times New Roman" w:hAnsi="Times New Roman" w:cs="Times New Roman"/>
          <w:sz w:val="20"/>
          <w:szCs w:val="20"/>
        </w:rPr>
        <w:footnoteRef/>
      </w:r>
      <w:r w:rsidRPr="003231C4">
        <w:rPr>
          <w:rFonts w:ascii="Times New Roman" w:hAnsi="Times New Roman" w:cs="Times New Roman"/>
          <w:sz w:val="20"/>
          <w:szCs w:val="20"/>
        </w:rPr>
        <w:t xml:space="preserve"> European Court of Justice </w:t>
      </w:r>
      <w:r>
        <w:rPr>
          <w:rFonts w:ascii="Times New Roman" w:hAnsi="Times New Roman" w:cs="Times New Roman"/>
          <w:sz w:val="20"/>
          <w:szCs w:val="20"/>
        </w:rPr>
        <w:t xml:space="preserve">22 </w:t>
      </w:r>
      <w:r w:rsidRPr="003231C4">
        <w:rPr>
          <w:rFonts w:ascii="Times New Roman" w:hAnsi="Times New Roman" w:cs="Times New Roman"/>
          <w:sz w:val="20"/>
          <w:szCs w:val="20"/>
        </w:rPr>
        <w:t xml:space="preserve">September, 2011, Case C-323/09, Interflora Inc. and Interflora British Unit v Marks &amp; Spencer plc and Flowers Direct Online Ltd., ECR (2011, I), 8625 ff., case </w:t>
      </w:r>
      <w:r>
        <w:rPr>
          <w:rFonts w:ascii="Times New Roman" w:hAnsi="Times New Roman" w:cs="Times New Roman"/>
          <w:sz w:val="20"/>
          <w:szCs w:val="20"/>
        </w:rPr>
        <w:t>“</w:t>
      </w:r>
      <w:r w:rsidRPr="003231C4">
        <w:rPr>
          <w:rFonts w:ascii="Times New Roman" w:hAnsi="Times New Roman" w:cs="Times New Roman"/>
          <w:sz w:val="20"/>
          <w:szCs w:val="20"/>
        </w:rPr>
        <w:t>Interflora v Marks &amp; Spencer</w:t>
      </w:r>
      <w:r>
        <w:rPr>
          <w:rFonts w:ascii="Times New Roman" w:hAnsi="Times New Roman" w:cs="Times New Roman"/>
          <w:sz w:val="20"/>
          <w:szCs w:val="20"/>
        </w:rPr>
        <w:t>”</w:t>
      </w:r>
      <w:r w:rsidRPr="003231C4">
        <w:rPr>
          <w:rFonts w:ascii="Times New Roman" w:hAnsi="Times New Roman" w:cs="Times New Roman"/>
          <w:sz w:val="20"/>
          <w:szCs w:val="20"/>
        </w:rPr>
        <w:t>.</w:t>
      </w:r>
    </w:p>
  </w:footnote>
  <w:footnote w:id="56">
    <w:p w14:paraId="0865DB46" w14:textId="0410BBA3" w:rsidR="00E423CA" w:rsidRPr="003231C4" w:rsidRDefault="00E423CA" w:rsidP="003231C4">
      <w:pPr>
        <w:spacing w:after="0" w:line="240" w:lineRule="auto"/>
        <w:jc w:val="both"/>
        <w:rPr>
          <w:rFonts w:ascii="Times New Roman" w:hAnsi="Times New Roman" w:cs="Times New Roman"/>
          <w:sz w:val="20"/>
          <w:szCs w:val="20"/>
        </w:rPr>
      </w:pPr>
      <w:r w:rsidRPr="003231C4">
        <w:rPr>
          <w:rStyle w:val="FootnoteReference"/>
          <w:rFonts w:ascii="Times New Roman" w:hAnsi="Times New Roman" w:cs="Times New Roman"/>
          <w:sz w:val="20"/>
          <w:szCs w:val="20"/>
        </w:rPr>
        <w:footnoteRef/>
      </w:r>
      <w:r w:rsidRPr="003231C4">
        <w:rPr>
          <w:rFonts w:ascii="Times New Roman" w:hAnsi="Times New Roman" w:cs="Times New Roman"/>
          <w:sz w:val="20"/>
          <w:szCs w:val="20"/>
        </w:rPr>
        <w:t xml:space="preserve"> </w:t>
      </w:r>
      <w:hyperlink r:id="rId25" w:history="1">
        <w:r w:rsidRPr="003231C4">
          <w:rPr>
            <w:rStyle w:val="Hyperlink"/>
            <w:rFonts w:ascii="Times New Roman" w:hAnsi="Times New Roman" w:cs="Times New Roman"/>
            <w:sz w:val="20"/>
            <w:szCs w:val="20"/>
          </w:rPr>
          <w:t>European Court of Justice March 23, 2010, joined cases C-236/08, C-237/08 and C/238/08, Google France SARL and Google Inc. v Louis Vuitton Malletier SA, ECR (2010, I), 2417 ff., case «Google France».</w:t>
        </w:r>
      </w:hyperlink>
    </w:p>
  </w:footnote>
  <w:footnote w:id="57">
    <w:p w14:paraId="39FF930C" w14:textId="5A9E0ACF"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High Court of Justice of the United Kingdom, Mr John Baldwin QC, Cosmetic Warriors Limited and Lush Limited v Amazon.co.uk Limited and Amazon EU SARL [2014] EWHC 181 Paragraph 60. </w:t>
      </w:r>
    </w:p>
  </w:footnote>
  <w:footnote w:id="58">
    <w:p w14:paraId="37A29843" w14:textId="77777777"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w:t>
      </w:r>
      <w:r w:rsidRPr="003231C4">
        <w:rPr>
          <w:rFonts w:ascii="Times New Roman" w:hAnsi="Times New Roman" w:cs="Times New Roman"/>
          <w:smallCaps/>
        </w:rPr>
        <w:t>Microsoft Corporation</w:t>
      </w:r>
      <w:r w:rsidRPr="003231C4">
        <w:rPr>
          <w:rFonts w:ascii="Times New Roman" w:hAnsi="Times New Roman" w:cs="Times New Roman"/>
        </w:rPr>
        <w:t xml:space="preserve">, </w:t>
      </w:r>
      <w:hyperlink r:id="rId26" w:history="1">
        <w:r w:rsidRPr="003231C4">
          <w:rPr>
            <w:rStyle w:val="Hyperlink"/>
            <w:rFonts w:ascii="Times New Roman" w:hAnsi="Times New Roman" w:cs="Times New Roman"/>
            <w:i/>
          </w:rPr>
          <w:t>Reimagining retail in the digital age</w:t>
        </w:r>
      </w:hyperlink>
      <w:r w:rsidRPr="003231C4">
        <w:rPr>
          <w:rFonts w:ascii="Times New Roman" w:hAnsi="Times New Roman" w:cs="Times New Roman"/>
        </w:rPr>
        <w:t>, White Paper, 2018, p. 2.</w:t>
      </w:r>
    </w:p>
  </w:footnote>
  <w:footnote w:id="59">
    <w:p w14:paraId="1AD79349" w14:textId="3612CF5B" w:rsidR="00E423CA" w:rsidRPr="003231C4" w:rsidRDefault="00E423CA" w:rsidP="003231C4">
      <w:pPr>
        <w:pStyle w:val="FootnoteText"/>
        <w:jc w:val="both"/>
        <w:rPr>
          <w:rFonts w:ascii="Times New Roman" w:hAnsi="Times New Roman" w:cs="Times New Roman"/>
        </w:rPr>
      </w:pPr>
      <w:r w:rsidRPr="003231C4">
        <w:rPr>
          <w:rStyle w:val="FootnoteReference"/>
          <w:rFonts w:ascii="Times New Roman" w:hAnsi="Times New Roman" w:cs="Times New Roman"/>
        </w:rPr>
        <w:footnoteRef/>
      </w:r>
      <w:r w:rsidRPr="003231C4">
        <w:rPr>
          <w:rFonts w:ascii="Times New Roman" w:hAnsi="Times New Roman" w:cs="Times New Roman"/>
        </w:rPr>
        <w:t xml:space="preserve"> KPMG, </w:t>
      </w:r>
      <w:hyperlink r:id="rId27" w:history="1">
        <w:r w:rsidRPr="003231C4">
          <w:rPr>
            <w:rStyle w:val="Hyperlink"/>
            <w:rFonts w:ascii="Times New Roman" w:hAnsi="Times New Roman" w:cs="Times New Roman"/>
            <w:i/>
          </w:rPr>
          <w:t>Global Retail Trends 2018</w:t>
        </w:r>
      </w:hyperlink>
      <w:r w:rsidRPr="003231C4">
        <w:rPr>
          <w:rFonts w:ascii="Times New Roman" w:hAnsi="Times New Roman" w:cs="Times New Roman"/>
        </w:rPr>
        <w:t xml:space="preserve">. </w:t>
      </w:r>
    </w:p>
  </w:footnote>
  <w:footnote w:id="60">
    <w:p w14:paraId="52C7CCC1" w14:textId="77777777"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“Courts for too long have been convinced that their job is to rid the world of search costs. This is the wrong goal because many search costs are irrelevant to consumers and some search costs even increase consumer welfare. Focusing on search costs has had serious negative effects on trademark doctrine: courts have accepted virtually any argument sounding in consumer confusion terms, and the result has been nearly unbridled expansion. It is time for courts to put consumer decision making back at the center of their analysis and to start treating consumers like they are capable of processing non-deceptive information” (p. 141).</w:t>
      </w:r>
    </w:p>
  </w:footnote>
  <w:footnote w:id="61">
    <w:p w14:paraId="1431A24B" w14:textId="423EBBED" w:rsidR="00E423CA" w:rsidRPr="003231C4" w:rsidRDefault="00E423CA" w:rsidP="003231C4">
      <w:pPr>
        <w:pStyle w:val="FootnoteText"/>
        <w:jc w:val="both"/>
        <w:rPr>
          <w:rFonts w:ascii="Times New Roman" w:hAnsi="Times New Roman" w:cs="Times New Roman"/>
          <w:kern w:val="20"/>
        </w:rPr>
      </w:pPr>
      <w:r w:rsidRPr="003231C4">
        <w:rPr>
          <w:rStyle w:val="FootnoteReference"/>
          <w:rFonts w:ascii="Times New Roman" w:hAnsi="Times New Roman" w:cs="Times New Roman"/>
          <w:kern w:val="20"/>
        </w:rPr>
        <w:footnoteRef/>
      </w:r>
      <w:r w:rsidRPr="003231C4">
        <w:rPr>
          <w:rFonts w:ascii="Times New Roman" w:hAnsi="Times New Roman" w:cs="Times New Roman"/>
          <w:kern w:val="20"/>
        </w:rPr>
        <w:t xml:space="preserve"> On this matter, some authors argue either </w:t>
      </w:r>
      <w:r>
        <w:rPr>
          <w:rFonts w:ascii="Times New Roman" w:hAnsi="Times New Roman" w:cs="Times New Roman"/>
          <w:kern w:val="20"/>
        </w:rPr>
        <w:t xml:space="preserve">that mobile shopping </w:t>
      </w:r>
      <w:r w:rsidRPr="003231C4">
        <w:rPr>
          <w:rFonts w:ascii="Times New Roman" w:hAnsi="Times New Roman" w:cs="Times New Roman"/>
          <w:kern w:val="20"/>
        </w:rPr>
        <w:t xml:space="preserve">does not diminish search costs, or </w:t>
      </w:r>
      <w:r>
        <w:rPr>
          <w:rFonts w:ascii="Times New Roman" w:hAnsi="Times New Roman" w:cs="Times New Roman"/>
          <w:kern w:val="20"/>
        </w:rPr>
        <w:t xml:space="preserve">that </w:t>
      </w:r>
      <w:r w:rsidRPr="003231C4">
        <w:rPr>
          <w:rFonts w:ascii="Times New Roman" w:hAnsi="Times New Roman" w:cs="Times New Roman"/>
          <w:kern w:val="20"/>
        </w:rPr>
        <w:t xml:space="preserve">it does not </w:t>
      </w:r>
      <w:r>
        <w:rPr>
          <w:rFonts w:ascii="Times New Roman" w:hAnsi="Times New Roman" w:cs="Times New Roman"/>
          <w:kern w:val="20"/>
        </w:rPr>
        <w:t>diminish them significantly,</w:t>
      </w:r>
      <w:r w:rsidRPr="003231C4">
        <w:rPr>
          <w:rFonts w:ascii="Times New Roman" w:hAnsi="Times New Roman" w:cs="Times New Roman"/>
          <w:kern w:val="20"/>
        </w:rPr>
        <w:t xml:space="preserve"> or even </w:t>
      </w:r>
      <w:r>
        <w:rPr>
          <w:rFonts w:ascii="Times New Roman" w:hAnsi="Times New Roman" w:cs="Times New Roman"/>
          <w:kern w:val="20"/>
        </w:rPr>
        <w:t>that it</w:t>
      </w:r>
      <w:r w:rsidRPr="003231C4">
        <w:rPr>
          <w:rFonts w:ascii="Times New Roman" w:hAnsi="Times New Roman" w:cs="Times New Roman"/>
          <w:kern w:val="20"/>
        </w:rPr>
        <w:t xml:space="preserve"> </w:t>
      </w:r>
      <w:r>
        <w:rPr>
          <w:rFonts w:ascii="Times New Roman" w:hAnsi="Times New Roman" w:cs="Times New Roman"/>
          <w:kern w:val="20"/>
        </w:rPr>
        <w:t xml:space="preserve">actually </w:t>
      </w:r>
      <w:r w:rsidRPr="003231C4">
        <w:rPr>
          <w:rFonts w:ascii="Times New Roman" w:hAnsi="Times New Roman" w:cs="Times New Roman"/>
          <w:kern w:val="20"/>
        </w:rPr>
        <w:t xml:space="preserve">increases them. See </w:t>
      </w:r>
      <w:r w:rsidRPr="003231C4">
        <w:rPr>
          <w:rFonts w:ascii="Times New Roman" w:hAnsi="Times New Roman" w:cs="Times New Roman"/>
          <w:smallCaps/>
          <w:kern w:val="20"/>
        </w:rPr>
        <w:t>J.D. Levin</w:t>
      </w:r>
      <w:r w:rsidRPr="003231C4">
        <w:rPr>
          <w:rFonts w:ascii="Times New Roman" w:hAnsi="Times New Roman" w:cs="Times New Roman"/>
          <w:kern w:val="20"/>
        </w:rPr>
        <w:t xml:space="preserve">; A. GHOSE, A. GOLDFARB &amp; S. P. HAN; and </w:t>
      </w:r>
      <w:r w:rsidRPr="003231C4">
        <w:rPr>
          <w:rFonts w:ascii="Times New Roman" w:hAnsi="Times New Roman" w:cs="Times New Roman"/>
          <w:smallCaps/>
          <w:kern w:val="20"/>
        </w:rPr>
        <w:t>D. Ershov</w:t>
      </w:r>
      <w:r w:rsidRPr="003231C4">
        <w:rPr>
          <w:rFonts w:ascii="Times New Roman" w:hAnsi="Times New Roman" w:cs="Times New Roman"/>
          <w:kern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49826"/>
      <w:docPartObj>
        <w:docPartGallery w:val="Page Numbers (Top of Page)"/>
        <w:docPartUnique/>
      </w:docPartObj>
    </w:sdtPr>
    <w:sdtEndPr>
      <w:rPr>
        <w:rFonts w:ascii="Times New Roman" w:hAnsi="Times New Roman" w:cs="Times New Roman"/>
        <w:noProof/>
      </w:rPr>
    </w:sdtEndPr>
    <w:sdtContent>
      <w:p w14:paraId="76A46543" w14:textId="1C1AAE5C" w:rsidR="00E423CA" w:rsidRPr="003A0B9C" w:rsidRDefault="00E423CA">
        <w:pPr>
          <w:pStyle w:val="Header"/>
          <w:jc w:val="right"/>
          <w:rPr>
            <w:rFonts w:ascii="Times New Roman" w:hAnsi="Times New Roman" w:cs="Times New Roman"/>
          </w:rPr>
        </w:pPr>
        <w:r w:rsidRPr="003A0B9C">
          <w:rPr>
            <w:rFonts w:ascii="Times New Roman" w:hAnsi="Times New Roman" w:cs="Times New Roman"/>
          </w:rPr>
          <w:fldChar w:fldCharType="begin"/>
        </w:r>
        <w:r w:rsidRPr="003A0B9C">
          <w:rPr>
            <w:rFonts w:ascii="Times New Roman" w:hAnsi="Times New Roman" w:cs="Times New Roman"/>
          </w:rPr>
          <w:instrText xml:space="preserve"> PAGE   \* MERGEFORMAT </w:instrText>
        </w:r>
        <w:r w:rsidRPr="003A0B9C">
          <w:rPr>
            <w:rFonts w:ascii="Times New Roman" w:hAnsi="Times New Roman" w:cs="Times New Roman"/>
          </w:rPr>
          <w:fldChar w:fldCharType="separate"/>
        </w:r>
        <w:r w:rsidR="008F6952">
          <w:rPr>
            <w:rFonts w:ascii="Times New Roman" w:hAnsi="Times New Roman" w:cs="Times New Roman"/>
            <w:noProof/>
          </w:rPr>
          <w:t>2</w:t>
        </w:r>
        <w:r w:rsidRPr="003A0B9C">
          <w:rPr>
            <w:rFonts w:ascii="Times New Roman" w:hAnsi="Times New Roman" w:cs="Times New Roman"/>
            <w:noProof/>
          </w:rPr>
          <w:fldChar w:fldCharType="end"/>
        </w:r>
      </w:p>
    </w:sdtContent>
  </w:sdt>
  <w:p w14:paraId="31448123" w14:textId="77777777" w:rsidR="00E423CA" w:rsidRDefault="00E423CA">
    <w:pPr>
      <w:pStyle w:val="Header"/>
    </w:pPr>
  </w:p>
  <w:p w14:paraId="4C2D02B4" w14:textId="77777777" w:rsidR="00E423CA" w:rsidRDefault="00E423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52C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1480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FE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9ABD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E65F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801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68E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4847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0E5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4E1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B54"/>
    <w:multiLevelType w:val="hybridMultilevel"/>
    <w:tmpl w:val="EB2CB554"/>
    <w:lvl w:ilvl="0" w:tplc="625E0A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442AE"/>
    <w:multiLevelType w:val="hybridMultilevel"/>
    <w:tmpl w:val="3588EDE2"/>
    <w:lvl w:ilvl="0" w:tplc="93F6C57E">
      <w:start w:val="1"/>
      <w:numFmt w:val="upperRoman"/>
      <w:lvlText w:val="%1."/>
      <w:lvlJc w:val="left"/>
      <w:pPr>
        <w:ind w:left="1080" w:hanging="72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C5E0D"/>
    <w:multiLevelType w:val="hybridMultilevel"/>
    <w:tmpl w:val="DA4638A2"/>
    <w:lvl w:ilvl="0" w:tplc="90520C6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F4101"/>
    <w:multiLevelType w:val="hybridMultilevel"/>
    <w:tmpl w:val="EFF8996E"/>
    <w:lvl w:ilvl="0" w:tplc="90520C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45123"/>
    <w:multiLevelType w:val="hybridMultilevel"/>
    <w:tmpl w:val="91FC0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10641"/>
    <w:multiLevelType w:val="hybridMultilevel"/>
    <w:tmpl w:val="1E82E090"/>
    <w:lvl w:ilvl="0" w:tplc="90520C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017AE"/>
    <w:multiLevelType w:val="hybridMultilevel"/>
    <w:tmpl w:val="365A6776"/>
    <w:lvl w:ilvl="0" w:tplc="88D24A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40846"/>
    <w:multiLevelType w:val="hybridMultilevel"/>
    <w:tmpl w:val="44D86E34"/>
    <w:lvl w:ilvl="0" w:tplc="625E0A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402AD"/>
    <w:multiLevelType w:val="hybridMultilevel"/>
    <w:tmpl w:val="95429000"/>
    <w:lvl w:ilvl="0" w:tplc="90520C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D08BB"/>
    <w:multiLevelType w:val="hybridMultilevel"/>
    <w:tmpl w:val="CCB8450E"/>
    <w:lvl w:ilvl="0" w:tplc="0A325F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C946B7"/>
    <w:multiLevelType w:val="hybridMultilevel"/>
    <w:tmpl w:val="3A84313E"/>
    <w:lvl w:ilvl="0" w:tplc="625E0A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949E3"/>
    <w:multiLevelType w:val="hybridMultilevel"/>
    <w:tmpl w:val="8E4A34F6"/>
    <w:lvl w:ilvl="0" w:tplc="90520C6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219DE"/>
    <w:multiLevelType w:val="hybridMultilevel"/>
    <w:tmpl w:val="96E67654"/>
    <w:lvl w:ilvl="0" w:tplc="1A00DB58">
      <w:start w:val="1"/>
      <w:numFmt w:val="upperRoman"/>
      <w:lvlText w:val="%1."/>
      <w:lvlJc w:val="left"/>
      <w:pPr>
        <w:ind w:left="1080" w:hanging="720"/>
      </w:pPr>
      <w:rPr>
        <w:rFonts w:hint="default"/>
      </w:rPr>
    </w:lvl>
    <w:lvl w:ilvl="1" w:tplc="04F228E8">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26B32"/>
    <w:multiLevelType w:val="hybridMultilevel"/>
    <w:tmpl w:val="AE5C98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8"/>
  </w:num>
  <w:num w:numId="4">
    <w:abstractNumId w:val="21"/>
  </w:num>
  <w:num w:numId="5">
    <w:abstractNumId w:val="12"/>
  </w:num>
  <w:num w:numId="6">
    <w:abstractNumId w:val="15"/>
  </w:num>
  <w:num w:numId="7">
    <w:abstractNumId w:val="20"/>
  </w:num>
  <w:num w:numId="8">
    <w:abstractNumId w:val="17"/>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 w:numId="21">
    <w:abstractNumId w:val="16"/>
  </w:num>
  <w:num w:numId="22">
    <w:abstractNumId w:val="14"/>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2B"/>
    <w:rsid w:val="00000502"/>
    <w:rsid w:val="00001B5A"/>
    <w:rsid w:val="00010D93"/>
    <w:rsid w:val="00012CE6"/>
    <w:rsid w:val="00021D2A"/>
    <w:rsid w:val="00023E26"/>
    <w:rsid w:val="000254D6"/>
    <w:rsid w:val="00053E5E"/>
    <w:rsid w:val="00057CE5"/>
    <w:rsid w:val="00065E44"/>
    <w:rsid w:val="00085082"/>
    <w:rsid w:val="000A2A74"/>
    <w:rsid w:val="000A4075"/>
    <w:rsid w:val="000C1587"/>
    <w:rsid w:val="000C1EEF"/>
    <w:rsid w:val="000C2334"/>
    <w:rsid w:val="000C4E2E"/>
    <w:rsid w:val="000D2240"/>
    <w:rsid w:val="000D237F"/>
    <w:rsid w:val="000E1EA0"/>
    <w:rsid w:val="000E1EB0"/>
    <w:rsid w:val="000E56C0"/>
    <w:rsid w:val="000F5656"/>
    <w:rsid w:val="00106424"/>
    <w:rsid w:val="00107534"/>
    <w:rsid w:val="00112A40"/>
    <w:rsid w:val="00116BD7"/>
    <w:rsid w:val="00117D1D"/>
    <w:rsid w:val="00127720"/>
    <w:rsid w:val="00133600"/>
    <w:rsid w:val="0014660A"/>
    <w:rsid w:val="0014695D"/>
    <w:rsid w:val="0015040D"/>
    <w:rsid w:val="001576B9"/>
    <w:rsid w:val="001604D0"/>
    <w:rsid w:val="0018161C"/>
    <w:rsid w:val="00183FB2"/>
    <w:rsid w:val="00185C0F"/>
    <w:rsid w:val="00191A70"/>
    <w:rsid w:val="00196C3B"/>
    <w:rsid w:val="00196E66"/>
    <w:rsid w:val="001A24DA"/>
    <w:rsid w:val="001A5381"/>
    <w:rsid w:val="001A6523"/>
    <w:rsid w:val="001B3149"/>
    <w:rsid w:val="001B3B7D"/>
    <w:rsid w:val="001B3E09"/>
    <w:rsid w:val="001C0AFB"/>
    <w:rsid w:val="001C72E2"/>
    <w:rsid w:val="001C766C"/>
    <w:rsid w:val="001D286D"/>
    <w:rsid w:val="00200635"/>
    <w:rsid w:val="00202D69"/>
    <w:rsid w:val="00214EEA"/>
    <w:rsid w:val="0022161B"/>
    <w:rsid w:val="002218D3"/>
    <w:rsid w:val="002237C5"/>
    <w:rsid w:val="00235311"/>
    <w:rsid w:val="00241A6C"/>
    <w:rsid w:val="002436D5"/>
    <w:rsid w:val="002445A8"/>
    <w:rsid w:val="0025152F"/>
    <w:rsid w:val="002612F4"/>
    <w:rsid w:val="00262D1D"/>
    <w:rsid w:val="002713FE"/>
    <w:rsid w:val="00273359"/>
    <w:rsid w:val="002911BD"/>
    <w:rsid w:val="00292764"/>
    <w:rsid w:val="00293F90"/>
    <w:rsid w:val="002A0344"/>
    <w:rsid w:val="002A743F"/>
    <w:rsid w:val="002A7EC7"/>
    <w:rsid w:val="002B1B3B"/>
    <w:rsid w:val="002B5996"/>
    <w:rsid w:val="002E48F2"/>
    <w:rsid w:val="002E522C"/>
    <w:rsid w:val="002F0C5F"/>
    <w:rsid w:val="0030062B"/>
    <w:rsid w:val="0030176E"/>
    <w:rsid w:val="00312C49"/>
    <w:rsid w:val="00312E1B"/>
    <w:rsid w:val="0031385F"/>
    <w:rsid w:val="00320A78"/>
    <w:rsid w:val="00321F9F"/>
    <w:rsid w:val="00322653"/>
    <w:rsid w:val="003231C4"/>
    <w:rsid w:val="00334CBC"/>
    <w:rsid w:val="003367D3"/>
    <w:rsid w:val="0034343C"/>
    <w:rsid w:val="003556ED"/>
    <w:rsid w:val="00362712"/>
    <w:rsid w:val="00364903"/>
    <w:rsid w:val="0037639C"/>
    <w:rsid w:val="00386542"/>
    <w:rsid w:val="003A0B9C"/>
    <w:rsid w:val="003A2CB8"/>
    <w:rsid w:val="003D4012"/>
    <w:rsid w:val="003E1B27"/>
    <w:rsid w:val="003E4981"/>
    <w:rsid w:val="004066FA"/>
    <w:rsid w:val="00410550"/>
    <w:rsid w:val="004111AB"/>
    <w:rsid w:val="00412964"/>
    <w:rsid w:val="004163D6"/>
    <w:rsid w:val="004360C9"/>
    <w:rsid w:val="00436A49"/>
    <w:rsid w:val="0043773C"/>
    <w:rsid w:val="00440B5D"/>
    <w:rsid w:val="0044140A"/>
    <w:rsid w:val="00443E90"/>
    <w:rsid w:val="004550EC"/>
    <w:rsid w:val="00460E04"/>
    <w:rsid w:val="004655DF"/>
    <w:rsid w:val="00473261"/>
    <w:rsid w:val="00476556"/>
    <w:rsid w:val="00493316"/>
    <w:rsid w:val="004A59B5"/>
    <w:rsid w:val="004A7D7E"/>
    <w:rsid w:val="004A7ED1"/>
    <w:rsid w:val="004B1EA7"/>
    <w:rsid w:val="004B3089"/>
    <w:rsid w:val="004D0D95"/>
    <w:rsid w:val="004D3665"/>
    <w:rsid w:val="004D7A18"/>
    <w:rsid w:val="004F0372"/>
    <w:rsid w:val="004F2F7F"/>
    <w:rsid w:val="004F3EAF"/>
    <w:rsid w:val="00500A27"/>
    <w:rsid w:val="00506371"/>
    <w:rsid w:val="00511417"/>
    <w:rsid w:val="00527C21"/>
    <w:rsid w:val="005412CD"/>
    <w:rsid w:val="00550D26"/>
    <w:rsid w:val="00551E06"/>
    <w:rsid w:val="00556955"/>
    <w:rsid w:val="00564503"/>
    <w:rsid w:val="00574402"/>
    <w:rsid w:val="00584B3A"/>
    <w:rsid w:val="005929E3"/>
    <w:rsid w:val="005A53C6"/>
    <w:rsid w:val="005A76A1"/>
    <w:rsid w:val="005B00DF"/>
    <w:rsid w:val="005B577D"/>
    <w:rsid w:val="005B6CD0"/>
    <w:rsid w:val="005B7712"/>
    <w:rsid w:val="005C47E6"/>
    <w:rsid w:val="005D280D"/>
    <w:rsid w:val="005D54C2"/>
    <w:rsid w:val="005D5BE8"/>
    <w:rsid w:val="005D6211"/>
    <w:rsid w:val="005E7A7C"/>
    <w:rsid w:val="005F4429"/>
    <w:rsid w:val="005F45B5"/>
    <w:rsid w:val="005F652D"/>
    <w:rsid w:val="00600E12"/>
    <w:rsid w:val="00602A1E"/>
    <w:rsid w:val="00605709"/>
    <w:rsid w:val="0060790E"/>
    <w:rsid w:val="00607B14"/>
    <w:rsid w:val="006338BA"/>
    <w:rsid w:val="0063409D"/>
    <w:rsid w:val="00641050"/>
    <w:rsid w:val="0064168F"/>
    <w:rsid w:val="00641FCB"/>
    <w:rsid w:val="006573CA"/>
    <w:rsid w:val="00657418"/>
    <w:rsid w:val="00661A76"/>
    <w:rsid w:val="006642D9"/>
    <w:rsid w:val="00666E6F"/>
    <w:rsid w:val="006750EA"/>
    <w:rsid w:val="00677CE5"/>
    <w:rsid w:val="00680E5B"/>
    <w:rsid w:val="00681E1E"/>
    <w:rsid w:val="006A4289"/>
    <w:rsid w:val="006B3C3C"/>
    <w:rsid w:val="006C2BDD"/>
    <w:rsid w:val="006D05EE"/>
    <w:rsid w:val="006D4387"/>
    <w:rsid w:val="006D4A4D"/>
    <w:rsid w:val="006D7CDC"/>
    <w:rsid w:val="006E6603"/>
    <w:rsid w:val="006E7226"/>
    <w:rsid w:val="006F068A"/>
    <w:rsid w:val="0070563F"/>
    <w:rsid w:val="00705F59"/>
    <w:rsid w:val="00705F9C"/>
    <w:rsid w:val="007079E3"/>
    <w:rsid w:val="007133FF"/>
    <w:rsid w:val="00714FC9"/>
    <w:rsid w:val="00725292"/>
    <w:rsid w:val="00726A91"/>
    <w:rsid w:val="00727EDE"/>
    <w:rsid w:val="00730BEE"/>
    <w:rsid w:val="0073288C"/>
    <w:rsid w:val="00733C60"/>
    <w:rsid w:val="00742478"/>
    <w:rsid w:val="00745DC7"/>
    <w:rsid w:val="00753C3B"/>
    <w:rsid w:val="00763BFD"/>
    <w:rsid w:val="00765AD1"/>
    <w:rsid w:val="0076694D"/>
    <w:rsid w:val="00770887"/>
    <w:rsid w:val="00774AE9"/>
    <w:rsid w:val="00782154"/>
    <w:rsid w:val="00794DD3"/>
    <w:rsid w:val="00795F29"/>
    <w:rsid w:val="007A4B7A"/>
    <w:rsid w:val="007A6BCA"/>
    <w:rsid w:val="007B1072"/>
    <w:rsid w:val="007B2272"/>
    <w:rsid w:val="007B670B"/>
    <w:rsid w:val="007C1777"/>
    <w:rsid w:val="007D27D6"/>
    <w:rsid w:val="007D36D8"/>
    <w:rsid w:val="007F18AF"/>
    <w:rsid w:val="007F4ACA"/>
    <w:rsid w:val="00802967"/>
    <w:rsid w:val="00815A98"/>
    <w:rsid w:val="00824691"/>
    <w:rsid w:val="0083073A"/>
    <w:rsid w:val="008307F0"/>
    <w:rsid w:val="00833E4F"/>
    <w:rsid w:val="008423ED"/>
    <w:rsid w:val="008503AF"/>
    <w:rsid w:val="00862585"/>
    <w:rsid w:val="00864062"/>
    <w:rsid w:val="00893A81"/>
    <w:rsid w:val="0089644D"/>
    <w:rsid w:val="008A48A7"/>
    <w:rsid w:val="008B4B52"/>
    <w:rsid w:val="008C6975"/>
    <w:rsid w:val="008D46E6"/>
    <w:rsid w:val="008E2BC4"/>
    <w:rsid w:val="008E3056"/>
    <w:rsid w:val="008F6952"/>
    <w:rsid w:val="008F768B"/>
    <w:rsid w:val="00922BD7"/>
    <w:rsid w:val="00922C01"/>
    <w:rsid w:val="009272A0"/>
    <w:rsid w:val="00930670"/>
    <w:rsid w:val="009336B2"/>
    <w:rsid w:val="009356AD"/>
    <w:rsid w:val="00935976"/>
    <w:rsid w:val="00936E35"/>
    <w:rsid w:val="00937BF3"/>
    <w:rsid w:val="009425F3"/>
    <w:rsid w:val="009509C5"/>
    <w:rsid w:val="00955B30"/>
    <w:rsid w:val="00972141"/>
    <w:rsid w:val="009755E2"/>
    <w:rsid w:val="00985018"/>
    <w:rsid w:val="009927EB"/>
    <w:rsid w:val="009A3DD2"/>
    <w:rsid w:val="009B2DB0"/>
    <w:rsid w:val="009B4414"/>
    <w:rsid w:val="009C1BA0"/>
    <w:rsid w:val="009E1347"/>
    <w:rsid w:val="009E62DB"/>
    <w:rsid w:val="009F12B0"/>
    <w:rsid w:val="009F1755"/>
    <w:rsid w:val="009F6F55"/>
    <w:rsid w:val="00A023C7"/>
    <w:rsid w:val="00A03415"/>
    <w:rsid w:val="00A04AB9"/>
    <w:rsid w:val="00A053C1"/>
    <w:rsid w:val="00A106DF"/>
    <w:rsid w:val="00A1273C"/>
    <w:rsid w:val="00A129B0"/>
    <w:rsid w:val="00A25BB9"/>
    <w:rsid w:val="00A30517"/>
    <w:rsid w:val="00A305E4"/>
    <w:rsid w:val="00A409F6"/>
    <w:rsid w:val="00A50C6E"/>
    <w:rsid w:val="00A51D58"/>
    <w:rsid w:val="00A64049"/>
    <w:rsid w:val="00A674E9"/>
    <w:rsid w:val="00A7061B"/>
    <w:rsid w:val="00A9302E"/>
    <w:rsid w:val="00AA3696"/>
    <w:rsid w:val="00AA3D3D"/>
    <w:rsid w:val="00AA3E8D"/>
    <w:rsid w:val="00AA44E4"/>
    <w:rsid w:val="00AA5906"/>
    <w:rsid w:val="00AA7D27"/>
    <w:rsid w:val="00AC404A"/>
    <w:rsid w:val="00AD0956"/>
    <w:rsid w:val="00AD5349"/>
    <w:rsid w:val="00AE04E5"/>
    <w:rsid w:val="00B02A0E"/>
    <w:rsid w:val="00B14820"/>
    <w:rsid w:val="00B20079"/>
    <w:rsid w:val="00B241CF"/>
    <w:rsid w:val="00B4075D"/>
    <w:rsid w:val="00B40E49"/>
    <w:rsid w:val="00B4599C"/>
    <w:rsid w:val="00B45D08"/>
    <w:rsid w:val="00B508D9"/>
    <w:rsid w:val="00B57B87"/>
    <w:rsid w:val="00B6606A"/>
    <w:rsid w:val="00B7286D"/>
    <w:rsid w:val="00B75B24"/>
    <w:rsid w:val="00B821E9"/>
    <w:rsid w:val="00B8322C"/>
    <w:rsid w:val="00B92699"/>
    <w:rsid w:val="00BB13AC"/>
    <w:rsid w:val="00BB3000"/>
    <w:rsid w:val="00BC2405"/>
    <w:rsid w:val="00BC265A"/>
    <w:rsid w:val="00BD2D9F"/>
    <w:rsid w:val="00BD5BB3"/>
    <w:rsid w:val="00BE02F8"/>
    <w:rsid w:val="00BE0A1B"/>
    <w:rsid w:val="00BE0E07"/>
    <w:rsid w:val="00BE34C7"/>
    <w:rsid w:val="00BF4680"/>
    <w:rsid w:val="00C05C11"/>
    <w:rsid w:val="00C23CA1"/>
    <w:rsid w:val="00C27422"/>
    <w:rsid w:val="00C317D6"/>
    <w:rsid w:val="00C377D1"/>
    <w:rsid w:val="00C404B6"/>
    <w:rsid w:val="00C41D99"/>
    <w:rsid w:val="00C42FFD"/>
    <w:rsid w:val="00C5759F"/>
    <w:rsid w:val="00C71632"/>
    <w:rsid w:val="00C72978"/>
    <w:rsid w:val="00C7534C"/>
    <w:rsid w:val="00C766F3"/>
    <w:rsid w:val="00C839C9"/>
    <w:rsid w:val="00C85D70"/>
    <w:rsid w:val="00C8741D"/>
    <w:rsid w:val="00CA09FB"/>
    <w:rsid w:val="00CA3179"/>
    <w:rsid w:val="00CA4F0B"/>
    <w:rsid w:val="00CB361C"/>
    <w:rsid w:val="00CC41E2"/>
    <w:rsid w:val="00CD1516"/>
    <w:rsid w:val="00CE3E21"/>
    <w:rsid w:val="00CE6C77"/>
    <w:rsid w:val="00CF50A6"/>
    <w:rsid w:val="00D05368"/>
    <w:rsid w:val="00D06293"/>
    <w:rsid w:val="00D06D6D"/>
    <w:rsid w:val="00D105AE"/>
    <w:rsid w:val="00D14100"/>
    <w:rsid w:val="00D3284D"/>
    <w:rsid w:val="00D466E6"/>
    <w:rsid w:val="00D5118F"/>
    <w:rsid w:val="00D563A3"/>
    <w:rsid w:val="00D56F87"/>
    <w:rsid w:val="00D64309"/>
    <w:rsid w:val="00D65E2C"/>
    <w:rsid w:val="00D86628"/>
    <w:rsid w:val="00D86C26"/>
    <w:rsid w:val="00D93869"/>
    <w:rsid w:val="00DB2597"/>
    <w:rsid w:val="00DB5351"/>
    <w:rsid w:val="00DB71BC"/>
    <w:rsid w:val="00DC5860"/>
    <w:rsid w:val="00DD0404"/>
    <w:rsid w:val="00DD5451"/>
    <w:rsid w:val="00DD6E43"/>
    <w:rsid w:val="00DE32C0"/>
    <w:rsid w:val="00DE37C9"/>
    <w:rsid w:val="00DF2A09"/>
    <w:rsid w:val="00DF6DB7"/>
    <w:rsid w:val="00E056E0"/>
    <w:rsid w:val="00E141DD"/>
    <w:rsid w:val="00E200C7"/>
    <w:rsid w:val="00E206A3"/>
    <w:rsid w:val="00E2509F"/>
    <w:rsid w:val="00E2655D"/>
    <w:rsid w:val="00E27B32"/>
    <w:rsid w:val="00E423CA"/>
    <w:rsid w:val="00E61331"/>
    <w:rsid w:val="00E6249B"/>
    <w:rsid w:val="00E62D55"/>
    <w:rsid w:val="00E63129"/>
    <w:rsid w:val="00E81439"/>
    <w:rsid w:val="00E96F04"/>
    <w:rsid w:val="00E974F1"/>
    <w:rsid w:val="00EB1DA2"/>
    <w:rsid w:val="00EB3466"/>
    <w:rsid w:val="00EB5BAC"/>
    <w:rsid w:val="00EB7FE3"/>
    <w:rsid w:val="00EC59B8"/>
    <w:rsid w:val="00EC5CBA"/>
    <w:rsid w:val="00EC679B"/>
    <w:rsid w:val="00EC7A96"/>
    <w:rsid w:val="00ED2469"/>
    <w:rsid w:val="00EF7EA1"/>
    <w:rsid w:val="00F14077"/>
    <w:rsid w:val="00F23471"/>
    <w:rsid w:val="00F27E64"/>
    <w:rsid w:val="00F40FC0"/>
    <w:rsid w:val="00F47CB9"/>
    <w:rsid w:val="00F608EC"/>
    <w:rsid w:val="00F61EDA"/>
    <w:rsid w:val="00F6302C"/>
    <w:rsid w:val="00F706A5"/>
    <w:rsid w:val="00F72E7F"/>
    <w:rsid w:val="00F848CA"/>
    <w:rsid w:val="00F854E2"/>
    <w:rsid w:val="00F8715D"/>
    <w:rsid w:val="00F87177"/>
    <w:rsid w:val="00F91580"/>
    <w:rsid w:val="00FA1EB7"/>
    <w:rsid w:val="00FB132B"/>
    <w:rsid w:val="00FC4239"/>
    <w:rsid w:val="00FD4F85"/>
    <w:rsid w:val="00FD6F1C"/>
    <w:rsid w:val="00FE0011"/>
    <w:rsid w:val="00FE5789"/>
    <w:rsid w:val="00FE648B"/>
    <w:rsid w:val="00FE6F35"/>
    <w:rsid w:val="00FF36C3"/>
    <w:rsid w:val="00FF686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A25C9"/>
  <w15:chartTrackingRefBased/>
  <w15:docId w15:val="{4DD245C1-770E-4A49-84A0-67D35DF0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42"/>
  </w:style>
  <w:style w:type="paragraph" w:styleId="Heading1">
    <w:name w:val="heading 1"/>
    <w:basedOn w:val="Normal"/>
    <w:next w:val="Normal"/>
    <w:link w:val="Heading1Char"/>
    <w:uiPriority w:val="9"/>
    <w:qFormat/>
    <w:rsid w:val="002F0C5F"/>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F0C5F"/>
    <w:pPr>
      <w:keepNext/>
      <w:keepLines/>
      <w:spacing w:before="40" w:after="0"/>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542"/>
    <w:rPr>
      <w:color w:val="auto"/>
      <w:u w:val="none"/>
    </w:rPr>
  </w:style>
  <w:style w:type="character" w:customStyle="1" w:styleId="UnresolvedMention1">
    <w:name w:val="Unresolved Mention1"/>
    <w:basedOn w:val="DefaultParagraphFont"/>
    <w:uiPriority w:val="99"/>
    <w:semiHidden/>
    <w:unhideWhenUsed/>
    <w:rsid w:val="004A7D7E"/>
    <w:rPr>
      <w:color w:val="605E5C"/>
      <w:shd w:val="clear" w:color="auto" w:fill="E1DFDD"/>
    </w:rPr>
  </w:style>
  <w:style w:type="paragraph" w:styleId="ListParagraph">
    <w:name w:val="List Paragraph"/>
    <w:basedOn w:val="Normal"/>
    <w:uiPriority w:val="34"/>
    <w:qFormat/>
    <w:rsid w:val="009F6F55"/>
    <w:pPr>
      <w:ind w:left="720"/>
      <w:contextualSpacing/>
    </w:pPr>
  </w:style>
  <w:style w:type="paragraph" w:styleId="FootnoteText">
    <w:name w:val="footnote text"/>
    <w:basedOn w:val="Normal"/>
    <w:link w:val="FootnoteTextChar"/>
    <w:uiPriority w:val="99"/>
    <w:semiHidden/>
    <w:unhideWhenUsed/>
    <w:rsid w:val="00CE3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21"/>
    <w:rPr>
      <w:sz w:val="20"/>
      <w:szCs w:val="20"/>
    </w:rPr>
  </w:style>
  <w:style w:type="character" w:styleId="FootnoteReference">
    <w:name w:val="footnote reference"/>
    <w:basedOn w:val="DefaultParagraphFont"/>
    <w:uiPriority w:val="99"/>
    <w:semiHidden/>
    <w:unhideWhenUsed/>
    <w:rsid w:val="00CE3E21"/>
    <w:rPr>
      <w:vertAlign w:val="superscript"/>
    </w:rPr>
  </w:style>
  <w:style w:type="paragraph" w:styleId="Header">
    <w:name w:val="header"/>
    <w:basedOn w:val="Normal"/>
    <w:link w:val="HeaderChar"/>
    <w:uiPriority w:val="99"/>
    <w:unhideWhenUsed/>
    <w:rsid w:val="008E3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56"/>
  </w:style>
  <w:style w:type="paragraph" w:styleId="Footer">
    <w:name w:val="footer"/>
    <w:basedOn w:val="Normal"/>
    <w:link w:val="FooterChar"/>
    <w:uiPriority w:val="99"/>
    <w:unhideWhenUsed/>
    <w:rsid w:val="008E3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56"/>
  </w:style>
  <w:style w:type="character" w:styleId="LineNumber">
    <w:name w:val="line number"/>
    <w:basedOn w:val="DefaultParagraphFont"/>
    <w:uiPriority w:val="99"/>
    <w:semiHidden/>
    <w:unhideWhenUsed/>
    <w:rsid w:val="008E3056"/>
  </w:style>
  <w:style w:type="paragraph" w:styleId="Revision">
    <w:name w:val="Revision"/>
    <w:hidden/>
    <w:uiPriority w:val="99"/>
    <w:semiHidden/>
    <w:rsid w:val="00726A91"/>
    <w:pPr>
      <w:spacing w:after="0" w:line="240" w:lineRule="auto"/>
    </w:pPr>
  </w:style>
  <w:style w:type="paragraph" w:styleId="BalloonText">
    <w:name w:val="Balloon Text"/>
    <w:basedOn w:val="Normal"/>
    <w:link w:val="BalloonTextChar"/>
    <w:uiPriority w:val="99"/>
    <w:semiHidden/>
    <w:unhideWhenUsed/>
    <w:rsid w:val="0072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A91"/>
    <w:rPr>
      <w:rFonts w:ascii="Segoe UI" w:hAnsi="Segoe UI" w:cs="Segoe UI"/>
      <w:sz w:val="18"/>
      <w:szCs w:val="18"/>
    </w:rPr>
  </w:style>
  <w:style w:type="character" w:customStyle="1" w:styleId="UnresolvedMention2">
    <w:name w:val="Unresolved Mention2"/>
    <w:basedOn w:val="DefaultParagraphFont"/>
    <w:uiPriority w:val="99"/>
    <w:semiHidden/>
    <w:unhideWhenUsed/>
    <w:rsid w:val="00550D26"/>
    <w:rPr>
      <w:color w:val="605E5C"/>
      <w:shd w:val="clear" w:color="auto" w:fill="E1DFDD"/>
    </w:rPr>
  </w:style>
  <w:style w:type="character" w:styleId="FollowedHyperlink">
    <w:name w:val="FollowedHyperlink"/>
    <w:basedOn w:val="DefaultParagraphFont"/>
    <w:uiPriority w:val="99"/>
    <w:semiHidden/>
    <w:unhideWhenUsed/>
    <w:rsid w:val="00386542"/>
    <w:rPr>
      <w:color w:val="auto"/>
      <w:u w:val="none"/>
    </w:rPr>
  </w:style>
  <w:style w:type="character" w:styleId="CommentReference">
    <w:name w:val="annotation reference"/>
    <w:basedOn w:val="DefaultParagraphFont"/>
    <w:uiPriority w:val="99"/>
    <w:semiHidden/>
    <w:unhideWhenUsed/>
    <w:rsid w:val="00C8741D"/>
    <w:rPr>
      <w:sz w:val="16"/>
      <w:szCs w:val="16"/>
    </w:rPr>
  </w:style>
  <w:style w:type="paragraph" w:styleId="CommentText">
    <w:name w:val="annotation text"/>
    <w:basedOn w:val="Normal"/>
    <w:link w:val="CommentTextChar"/>
    <w:uiPriority w:val="99"/>
    <w:semiHidden/>
    <w:unhideWhenUsed/>
    <w:rsid w:val="00C8741D"/>
    <w:pPr>
      <w:spacing w:line="240" w:lineRule="auto"/>
    </w:pPr>
    <w:rPr>
      <w:sz w:val="20"/>
      <w:szCs w:val="20"/>
    </w:rPr>
  </w:style>
  <w:style w:type="character" w:customStyle="1" w:styleId="CommentTextChar">
    <w:name w:val="Comment Text Char"/>
    <w:basedOn w:val="DefaultParagraphFont"/>
    <w:link w:val="CommentText"/>
    <w:uiPriority w:val="99"/>
    <w:semiHidden/>
    <w:rsid w:val="00C8741D"/>
    <w:rPr>
      <w:sz w:val="20"/>
      <w:szCs w:val="20"/>
    </w:rPr>
  </w:style>
  <w:style w:type="paragraph" w:styleId="CommentSubject">
    <w:name w:val="annotation subject"/>
    <w:basedOn w:val="CommentText"/>
    <w:next w:val="CommentText"/>
    <w:link w:val="CommentSubjectChar"/>
    <w:uiPriority w:val="99"/>
    <w:semiHidden/>
    <w:unhideWhenUsed/>
    <w:rsid w:val="00C8741D"/>
    <w:rPr>
      <w:b/>
      <w:bCs/>
    </w:rPr>
  </w:style>
  <w:style w:type="character" w:customStyle="1" w:styleId="CommentSubjectChar">
    <w:name w:val="Comment Subject Char"/>
    <w:basedOn w:val="CommentTextChar"/>
    <w:link w:val="CommentSubject"/>
    <w:uiPriority w:val="99"/>
    <w:semiHidden/>
    <w:rsid w:val="00C8741D"/>
    <w:rPr>
      <w:b/>
      <w:bCs/>
      <w:sz w:val="20"/>
      <w:szCs w:val="20"/>
    </w:rPr>
  </w:style>
  <w:style w:type="paragraph" w:styleId="Index1">
    <w:name w:val="index 1"/>
    <w:basedOn w:val="Normal"/>
    <w:next w:val="Normal"/>
    <w:autoRedefine/>
    <w:uiPriority w:val="99"/>
    <w:semiHidden/>
    <w:unhideWhenUsed/>
    <w:rsid w:val="002F0C5F"/>
    <w:pPr>
      <w:spacing w:after="0" w:line="240" w:lineRule="auto"/>
      <w:ind w:left="220" w:hanging="220"/>
    </w:pPr>
  </w:style>
  <w:style w:type="paragraph" w:styleId="Index2">
    <w:name w:val="index 2"/>
    <w:basedOn w:val="Normal"/>
    <w:next w:val="Normal"/>
    <w:autoRedefine/>
    <w:uiPriority w:val="99"/>
    <w:semiHidden/>
    <w:unhideWhenUsed/>
    <w:rsid w:val="002F0C5F"/>
    <w:pPr>
      <w:spacing w:after="0" w:line="240" w:lineRule="auto"/>
      <w:ind w:left="440" w:hanging="220"/>
    </w:pPr>
  </w:style>
  <w:style w:type="character" w:customStyle="1" w:styleId="Heading1Char">
    <w:name w:val="Heading 1 Char"/>
    <w:basedOn w:val="DefaultParagraphFont"/>
    <w:link w:val="Heading1"/>
    <w:uiPriority w:val="9"/>
    <w:rsid w:val="002F0C5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F0C5F"/>
    <w:rPr>
      <w:rFonts w:ascii="Times New Roman" w:eastAsiaTheme="majorEastAsia" w:hAnsi="Times New Roman" w:cstheme="majorBidi"/>
      <w:b/>
      <w:sz w:val="26"/>
      <w:szCs w:val="26"/>
    </w:rPr>
  </w:style>
  <w:style w:type="paragraph" w:styleId="TOCHeading">
    <w:name w:val="TOC Heading"/>
    <w:basedOn w:val="Heading1"/>
    <w:next w:val="Normal"/>
    <w:uiPriority w:val="39"/>
    <w:unhideWhenUsed/>
    <w:qFormat/>
    <w:rsid w:val="00312C49"/>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12C49"/>
    <w:pPr>
      <w:tabs>
        <w:tab w:val="left" w:pos="440"/>
        <w:tab w:val="right" w:leader="dot" w:pos="9350"/>
      </w:tabs>
      <w:spacing w:after="100" w:line="240" w:lineRule="auto"/>
    </w:pPr>
  </w:style>
  <w:style w:type="paragraph" w:styleId="TOC2">
    <w:name w:val="toc 2"/>
    <w:basedOn w:val="Normal"/>
    <w:next w:val="Normal"/>
    <w:autoRedefine/>
    <w:uiPriority w:val="39"/>
    <w:unhideWhenUsed/>
    <w:rsid w:val="00312C49"/>
    <w:pPr>
      <w:spacing w:after="100"/>
      <w:ind w:left="220"/>
    </w:pPr>
  </w:style>
  <w:style w:type="character" w:customStyle="1" w:styleId="UnresolvedMention3">
    <w:name w:val="Unresolved Mention3"/>
    <w:basedOn w:val="DefaultParagraphFont"/>
    <w:uiPriority w:val="99"/>
    <w:semiHidden/>
    <w:unhideWhenUsed/>
    <w:rsid w:val="00C05C11"/>
    <w:rPr>
      <w:color w:val="605E5C"/>
      <w:shd w:val="clear" w:color="auto" w:fill="E1DFDD"/>
    </w:rPr>
  </w:style>
  <w:style w:type="character" w:customStyle="1" w:styleId="UnresolvedMention4">
    <w:name w:val="Unresolved Mention4"/>
    <w:basedOn w:val="DefaultParagraphFont"/>
    <w:uiPriority w:val="99"/>
    <w:semiHidden/>
    <w:unhideWhenUsed/>
    <w:rsid w:val="0052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oklynworks.brooklaw.edu/cgi/viewcontent.cgi?article=1600&amp;context=blr" TargetMode="External"/><Relationship Id="rId13" Type="http://schemas.openxmlformats.org/officeDocument/2006/relationships/hyperlink" Target="http://www.managingip.com/pdfs/01-TrademarkTimes18Seattl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up.lub.lu.se/luur/download?func=downloadFile&amp;recordOId=2255010&amp;fileOId=227010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ademia.dk/BiologiskAntropologi/Epidemiologi/DataMining/Artificial_Intelligence-A_Guide_to_Intelligent_Syste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es.stern.nyu.edu/~aghose/mobilePC.pdf" TargetMode="External"/><Relationship Id="rId5" Type="http://schemas.openxmlformats.org/officeDocument/2006/relationships/webSettings" Target="webSettings.xml"/><Relationship Id="rId15" Type="http://schemas.openxmlformats.org/officeDocument/2006/relationships/hyperlink" Target="https://info.microsoft.com/ww-landing-Reimagining-retail-in-the-digital-age-eBook.html?lcid=en-us" TargetMode="External"/><Relationship Id="rId10" Type="http://schemas.openxmlformats.org/officeDocument/2006/relationships/hyperlink" Target="https://www.cemfi.es/ftp/pdf/papers/wshop/DErshov_MobileAppCompetition_Jan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gf.com/media/1173564/09-13-AI.PDF" TargetMode="External"/><Relationship Id="rId14" Type="http://schemas.openxmlformats.org/officeDocument/2006/relationships/hyperlink" Target="http://www.virginialawreview.org/sites/virginialawreview.org/files/6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ired.co.uk/article/machine-learning-ai-explained" TargetMode="External"/><Relationship Id="rId13" Type="http://schemas.openxmlformats.org/officeDocument/2006/relationships/hyperlink" Target="https://aws.amazon.com/iotbutton/?nc1=h_ls" TargetMode="External"/><Relationship Id="rId18" Type="http://schemas.openxmlformats.org/officeDocument/2006/relationships/hyperlink" Target="https://en.unesco.org/news/privacy-expert-argues-algorithmic-transparency-crucial-online-freedoms-unesco-knowledge-cafe" TargetMode="External"/><Relationship Id="rId26" Type="http://schemas.openxmlformats.org/officeDocument/2006/relationships/hyperlink" Target="https://info.microsoft.com/ww-landing-Reimagining-retail-in-the-digital-age-eBook.html?lcid=en-us" TargetMode="External"/><Relationship Id="rId3" Type="http://schemas.openxmlformats.org/officeDocument/2006/relationships/hyperlink" Target="https://www.forbes.com/sites/louiscolumbus/2017/06/11/how-artificial-intelligence-is-revolutionizing-enterprise-software-in-2017/" TargetMode="External"/><Relationship Id="rId21" Type="http://schemas.openxmlformats.org/officeDocument/2006/relationships/hyperlink" Target="https://www.forbes.com/sites/barbarathau/2016/10/05/amazon-to-dominate-digital-but-shoppers-still-set-for-a-phygital-holiday-selling-season/" TargetMode="External"/><Relationship Id="rId7" Type="http://schemas.openxmlformats.org/officeDocument/2006/relationships/hyperlink" Target="https://www.wipo.int/edocs/pubdocs/en/wipo_pub_1055.pdf" TargetMode="External"/><Relationship Id="rId12" Type="http://schemas.openxmlformats.org/officeDocument/2006/relationships/hyperlink" Target="https://digitalstrategy.nl/wp-content/uploads/The-Internet-of-Things-Frequently-Asked-Questions-by-CRS-Oct-2015.pdf" TargetMode="External"/><Relationship Id="rId17" Type="http://schemas.openxmlformats.org/officeDocument/2006/relationships/hyperlink" Target="http://www.hgf.com/media/1173564/09-13-AI.PDF" TargetMode="External"/><Relationship Id="rId25" Type="http://schemas.openxmlformats.org/officeDocument/2006/relationships/hyperlink" Target="http://curia.europa.eu/juris/document/document.jsf;jsessionid=F5BD8C828CA5B37E154ED89126B8AB29?text=&amp;docid=83961&amp;pageIndex=0&amp;doclang=EN&amp;mode=lst&amp;dir=&amp;occ=first&amp;part=1&amp;cid=432520" TargetMode="External"/><Relationship Id="rId2" Type="http://schemas.openxmlformats.org/officeDocument/2006/relationships/hyperlink" Target="https://amasty.com/blog/global-e-commerce-trends-and-statistics-2017-2018/" TargetMode="External"/><Relationship Id="rId16" Type="http://schemas.openxmlformats.org/officeDocument/2006/relationships/hyperlink" Target="http://curia.europa.eu/juris/document/document.jsf?text=&amp;docid=107261&amp;pageIndex=0&amp;doclang=en&amp;mode=lst&amp;dir=&amp;occ=first&amp;part=1&amp;cid=375718" TargetMode="External"/><Relationship Id="rId20" Type="http://schemas.openxmlformats.org/officeDocument/2006/relationships/hyperlink" Target="https://info.microsoft.com/ww-landing-Reimagining-retail-in-the-digital-age-eBook.html?lcid=en-us" TargetMode="External"/><Relationship Id="rId1" Type="http://schemas.openxmlformats.org/officeDocument/2006/relationships/hyperlink" Target="https://www.inta.org/Advocacy/Documents/INTATypesofEvidence2009.pdf" TargetMode="External"/><Relationship Id="rId6" Type="http://schemas.openxmlformats.org/officeDocument/2006/relationships/hyperlink" Target="http://www.academia.dk/BiologiskAntropologi/Epidemiologi/DataMining/Artificial_Intelligence-A_Guide_to_Intelligent_Systems.pdf" TargetMode="External"/><Relationship Id="rId11" Type="http://schemas.openxmlformats.org/officeDocument/2006/relationships/hyperlink" Target="https://www.amazon.com/Amazon-Echo-Look-Camera-Style-Assistant/dp/B0186JAEWK?ref_=pe_9525340_378035380_grep_lps_deal_r1_img" TargetMode="External"/><Relationship Id="rId24" Type="http://schemas.openxmlformats.org/officeDocument/2006/relationships/hyperlink" Target="https://www2.deloitte.com/za/en/pages/consumer-business/articles/digital-influence-in-retail.html" TargetMode="External"/><Relationship Id="rId5" Type="http://schemas.openxmlformats.org/officeDocument/2006/relationships/hyperlink" Target="https://scholarship.law.nd.edu/cgi/viewcontent.cgi?article=2119&amp;context=law_faculty_scholarship" TargetMode="External"/><Relationship Id="rId15" Type="http://schemas.openxmlformats.org/officeDocument/2006/relationships/hyperlink" Target="http://curia.europa.eu/juris/document/document.jsf?text=&amp;docid=69019&amp;pageIndex=0&amp;doclang=en&amp;mode=lst&amp;dir=&amp;occ=first&amp;part=1&amp;cid=375189" TargetMode="External"/><Relationship Id="rId23" Type="http://schemas.openxmlformats.org/officeDocument/2006/relationships/hyperlink" Target="https://www.forrester.com/report/Digitally+Impacted+Retail+Sales+In+2018+Still+Only+Half+Of+Retail/-/E-RES122907" TargetMode="External"/><Relationship Id="rId10" Type="http://schemas.openxmlformats.org/officeDocument/2006/relationships/hyperlink" Target="https://martechtoday.com/ecommerce-giants-using-ai-marketing-part-1-207259" TargetMode="External"/><Relationship Id="rId19" Type="http://schemas.openxmlformats.org/officeDocument/2006/relationships/hyperlink" Target="https://www.wired.com/story/what-does-a-fair-algorithm-look-like/" TargetMode="External"/><Relationship Id="rId4" Type="http://schemas.openxmlformats.org/officeDocument/2006/relationships/hyperlink" Target="https://dash.harvard.edu/bitstream/handle/1/10611784/Kaplow_RulesStandards.pdf?sequence=2" TargetMode="External"/><Relationship Id="rId9" Type="http://schemas.openxmlformats.org/officeDocument/2006/relationships/hyperlink" Target="https://towardsdatascience.com/what-are-product-recommendation-engines-and-the-various-versions-of-them-9dcab4ee26d5" TargetMode="External"/><Relationship Id="rId14" Type="http://schemas.openxmlformats.org/officeDocument/2006/relationships/hyperlink" Target="https://hbr.org/2017/10/how-ai-will-change-strategy-a-thought-experiment" TargetMode="External"/><Relationship Id="rId22" Type="http://schemas.openxmlformats.org/officeDocument/2006/relationships/hyperlink" Target="https://www2.deloitte.com/insights/us/en/industry/retail-distribution/digital-divide-changing-consumer-behavior.html" TargetMode="External"/><Relationship Id="rId27" Type="http://schemas.openxmlformats.org/officeDocument/2006/relationships/hyperlink" Target="https://assets.kpmg/content/dam/kpmg/xx/pdf/2018/03/global-retail-trend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73DC-57CC-4A47-B0EB-F34968F7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19</Pages>
  <Words>7129</Words>
  <Characters>40639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Tobar</dc:creator>
  <cp:keywords>FOR OFFICIAL USE ONLY</cp:keywords>
  <dc:description/>
  <cp:lastModifiedBy>Carolina Tobar</cp:lastModifiedBy>
  <cp:revision>15</cp:revision>
  <cp:lastPrinted>2020-02-25T10:16:00Z</cp:lastPrinted>
  <dcterms:created xsi:type="dcterms:W3CDTF">2020-03-09T10:52:00Z</dcterms:created>
  <dcterms:modified xsi:type="dcterms:W3CDTF">2020-03-18T08:32:00Z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70714176-0100-4913-b997-1e06c8e365de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